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b/>
          <w:sz w:val="44"/>
        </w:rPr>
      </w:pPr>
      <w:r>
        <w:rPr>
          <w:rFonts w:hint="eastAsia" w:ascii="黑体" w:eastAsia="黑体" w:cs="Times New Roman"/>
          <w:b/>
          <w:sz w:val="44"/>
        </w:rPr>
        <w:t>2021年部门预算信息公开目录</w:t>
      </w:r>
    </w:p>
    <w:p>
      <w:pPr>
        <w:jc w:val="center"/>
        <w:outlineLvl w:val="0"/>
        <w:rPr>
          <w:rFonts w:ascii="Times New Roman" w:hAnsi="宋体" w:cs="Times New Roman"/>
          <w:b/>
          <w:sz w:val="44"/>
        </w:rPr>
      </w:pPr>
    </w:p>
    <w:p>
      <w:pPr>
        <w:jc w:val="center"/>
        <w:rPr>
          <w:rFonts w:hAnsi="宋体"/>
          <w:b/>
          <w:sz w:val="30"/>
        </w:rPr>
      </w:pPr>
      <w:r>
        <w:rPr>
          <w:rFonts w:hint="eastAsia" w:ascii="黑体" w:eastAsia="黑体"/>
          <w:b/>
          <w:sz w:val="30"/>
        </w:rPr>
        <w:t xml:space="preserve">  部门所属单位预算</w:t>
      </w:r>
    </w:p>
    <w:p>
      <w:pPr>
        <w:pStyle w:val="5"/>
        <w:tabs>
          <w:tab w:val="right" w:leader="dot" w:pos="14789"/>
        </w:tabs>
        <w:ind w:left="440" w:leftChars="200"/>
        <w:jc w:val="center"/>
        <w:rPr>
          <w:rFonts w:eastAsia="方正仿宋_GBK"/>
          <w:sz w:val="28"/>
        </w:rPr>
      </w:pPr>
      <w:r>
        <w:rPr>
          <w:rFonts w:eastAsia="方正仿宋_GBK"/>
          <w:sz w:val="28"/>
        </w:rPr>
        <w:fldChar w:fldCharType="begin"/>
      </w:r>
      <w:r>
        <w:rPr>
          <w:rFonts w:eastAsia="方正仿宋_GBK"/>
          <w:sz w:val="28"/>
        </w:rPr>
        <w:instrText xml:space="preserve"> TOC \o "4-4" \h \z \u \t "-1" </w:instrText>
      </w:r>
      <w:r>
        <w:rPr>
          <w:rFonts w:eastAsia="方正仿宋_GBK"/>
          <w:sz w:val="28"/>
        </w:rPr>
        <w:fldChar w:fldCharType="separate"/>
      </w:r>
      <w:r>
        <w:fldChar w:fldCharType="begin"/>
      </w:r>
      <w:r>
        <w:instrText xml:space="preserve"> HYPERLINK \l "_Toc67039972" </w:instrText>
      </w:r>
      <w:r>
        <w:fldChar w:fldCharType="separate"/>
      </w:r>
      <w:r>
        <w:rPr>
          <w:rStyle w:val="10"/>
          <w:rFonts w:hint="eastAsia" w:eastAsia="方正仿宋_GBK"/>
          <w:sz w:val="28"/>
        </w:rPr>
        <w:t>一、唐山市供销合作总社本级收支预算</w:t>
      </w:r>
      <w:r>
        <w:rPr>
          <w:rFonts w:eastAsia="方正仿宋_GBK"/>
          <w:sz w:val="28"/>
        </w:rPr>
        <w:tab/>
      </w:r>
      <w:r>
        <w:rPr>
          <w:rFonts w:hint="eastAsia" w:eastAsia="方正仿宋_GBK"/>
          <w:sz w:val="28"/>
        </w:rPr>
        <w:t>1</w:t>
      </w:r>
      <w:r>
        <w:rPr>
          <w:rFonts w:hint="eastAsia" w:eastAsia="方正仿宋_GBK"/>
          <w:sz w:val="28"/>
        </w:rPr>
        <w:fldChar w:fldCharType="end"/>
      </w:r>
    </w:p>
    <w:p>
      <w:pPr>
        <w:spacing w:line="220" w:lineRule="atLeast"/>
        <w:rPr>
          <w:rFonts w:eastAsia="方正仿宋_GBK"/>
          <w:sz w:val="28"/>
        </w:rPr>
      </w:pPr>
      <w:r>
        <w:rPr>
          <w:rFonts w:eastAsia="方正仿宋_GBK"/>
          <w:sz w:val="28"/>
        </w:rPr>
        <w:fldChar w:fldCharType="end"/>
      </w:r>
    </w:p>
    <w:p>
      <w:pPr>
        <w:spacing w:line="220" w:lineRule="atLeast"/>
        <w:rPr>
          <w:rFonts w:eastAsia="方正仿宋_GBK"/>
          <w:sz w:val="28"/>
        </w:rPr>
      </w:pPr>
    </w:p>
    <w:p>
      <w:pPr>
        <w:spacing w:line="220" w:lineRule="atLeast"/>
        <w:rPr>
          <w:rFonts w:eastAsia="方正仿宋_GBK"/>
          <w:sz w:val="28"/>
        </w:rPr>
      </w:pPr>
    </w:p>
    <w:p>
      <w:pPr>
        <w:spacing w:line="220" w:lineRule="atLeast"/>
        <w:rPr>
          <w:rFonts w:eastAsia="方正仿宋_GBK"/>
          <w:sz w:val="28"/>
        </w:rPr>
      </w:pPr>
    </w:p>
    <w:p>
      <w:pPr>
        <w:spacing w:line="220" w:lineRule="atLeast"/>
        <w:rPr>
          <w:rFonts w:eastAsia="方正仿宋_GBK"/>
          <w:sz w:val="28"/>
        </w:rPr>
      </w:pPr>
    </w:p>
    <w:p>
      <w:pPr>
        <w:spacing w:line="220" w:lineRule="atLeast"/>
        <w:rPr>
          <w:rFonts w:eastAsia="方正仿宋_GBK"/>
          <w:sz w:val="28"/>
        </w:rPr>
      </w:pPr>
    </w:p>
    <w:p>
      <w:pPr>
        <w:spacing w:line="220" w:lineRule="atLeast"/>
        <w:rPr>
          <w:rFonts w:eastAsia="方正仿宋_GBK"/>
          <w:sz w:val="28"/>
        </w:rPr>
      </w:pPr>
    </w:p>
    <w:p>
      <w:pPr>
        <w:spacing w:line="220" w:lineRule="atLeast"/>
        <w:rPr>
          <w:rFonts w:eastAsia="方正仿宋_GBK"/>
          <w:sz w:val="28"/>
        </w:rPr>
      </w:pPr>
    </w:p>
    <w:p>
      <w:pPr>
        <w:spacing w:line="220" w:lineRule="atLeast"/>
        <w:rPr>
          <w:rFonts w:eastAsia="方正仿宋_GBK"/>
          <w:sz w:val="28"/>
        </w:rPr>
      </w:pPr>
    </w:p>
    <w:p>
      <w:pPr>
        <w:spacing w:line="220" w:lineRule="atLeast"/>
        <w:rPr>
          <w:rFonts w:eastAsia="方正仿宋_GBK"/>
          <w:sz w:val="28"/>
        </w:rPr>
      </w:pPr>
    </w:p>
    <w:p>
      <w:pPr>
        <w:spacing w:line="220" w:lineRule="atLeast"/>
        <w:rPr>
          <w:rFonts w:eastAsia="方正仿宋_GBK"/>
          <w:sz w:val="28"/>
        </w:rPr>
      </w:pPr>
    </w:p>
    <w:p>
      <w:pPr>
        <w:spacing w:line="220" w:lineRule="atLeast"/>
        <w:rPr>
          <w:rFonts w:eastAsia="方正仿宋_GBK"/>
          <w:sz w:val="28"/>
        </w:rPr>
      </w:pPr>
    </w:p>
    <w:p>
      <w:pPr>
        <w:jc w:val="center"/>
        <w:outlineLvl w:val="3"/>
        <w:rPr>
          <w:rFonts w:hAnsi="宋体"/>
          <w:sz w:val="44"/>
        </w:rPr>
      </w:pPr>
      <w:bookmarkStart w:id="0" w:name="_Toc67039972"/>
      <w:r>
        <w:rPr>
          <w:rFonts w:hint="eastAsia" w:ascii="方正小标宋_GBK" w:eastAsia="方正小标宋_GBK"/>
          <w:sz w:val="44"/>
        </w:rPr>
        <w:t>一、唐山市供销合作总社本级收支预算</w:t>
      </w:r>
      <w:bookmarkEnd w:id="0"/>
    </w:p>
    <w:p>
      <w:pPr>
        <w:jc w:val="center"/>
        <w:rPr>
          <w:rFonts w:hAnsi="宋体"/>
          <w:sz w:val="36"/>
        </w:rPr>
      </w:pPr>
      <w:r>
        <w:rPr>
          <w:rFonts w:hint="eastAsia" w:ascii="方正小标宋_GBK" w:eastAsia="方正小标宋_GBK"/>
          <w:sz w:val="36"/>
        </w:rPr>
        <w:t>单位预算收支总表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620001</w:t>
            </w:r>
            <w:r>
              <w:rPr>
                <w:rFonts w:hint="eastAsia" w:ascii="方正小标宋_GBK" w:eastAsia="方正小标宋_GBK"/>
                <w:sz w:val="24"/>
              </w:rPr>
              <w:t>唐山市供销合作总社本级</w:t>
            </w:r>
          </w:p>
        </w:tc>
        <w:tc>
          <w:tcPr>
            <w:tcW w:w="2126"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一、一般公共预算拨款收入</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750.14</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一、一般公共服务支出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二、政府性基金预算拨款收入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二、外交支出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三、国有资本经营预算拨款收入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三、国防支出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四、财政专户管理资金收入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四、公共安全支出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五、事业收入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五、教育支出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六、事业单位经营收入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六、科学技术支出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七、上级补助收入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七、文化旅游体育与传媒支出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八、附属单位上缴收入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八、社会保障和就业支出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九、其他收入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九、社会保险基金支出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十、卫生健康支出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十一、节能环保支出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十二、城乡社区支出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十三、农林水支出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十四、交通运输支出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十五、资源勘探工业信息等支出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十六、商业服务业等支出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十七、金融支出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十八、援助其他地区支出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十九、自然资源海洋气象等支出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二十、住房保障支出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二十一、粮油物资储备支出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二十二、国有资本经营预算支出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二十三、灾害防治及应急管理支出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二十四、预备费</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二十五、其他支出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二十六、转移性支出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二十七、债务还本支出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二十八、债务付息支出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二十九、债务发行费用支出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vAlign w:val="center"/>
          </w:tcPr>
          <w:p>
            <w:pPr>
              <w:spacing w:line="300" w:lineRule="exac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三十、抗疫特别国债安排的支出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上年结转结余</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年终结转结余</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r>
    </w:tbl>
    <w:p>
      <w:pPr>
        <w:spacing w:line="300" w:lineRule="exact"/>
        <w:sectPr>
          <w:pgSz w:w="16839" w:h="11907" w:orient="landscape"/>
          <w:pgMar w:top="1361" w:right="1020" w:bottom="1361"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620001</w:t>
            </w:r>
            <w:r>
              <w:rPr>
                <w:rFonts w:hint="eastAsia" w:ascii="方正小标宋_GBK" w:eastAsia="方正小标宋_GBK"/>
                <w:sz w:val="24"/>
              </w:rPr>
              <w:t>唐山市供销合作总社本级</w:t>
            </w:r>
          </w:p>
        </w:tc>
        <w:tc>
          <w:tcPr>
            <w:tcW w:w="3402"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vAlign w:val="center"/>
          </w:tcPr>
          <w:p>
            <w:pPr>
              <w:spacing w:line="300" w:lineRule="exac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vAlign w:val="center"/>
          </w:tcPr>
          <w:p>
            <w:pPr>
              <w:spacing w:line="300" w:lineRule="exac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vAlign w:val="center"/>
          </w:tcPr>
          <w:p>
            <w:pPr>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rPr>
                <w:rFonts w:ascii="方正书宋_GBK" w:eastAsia="方正书宋_GBK"/>
                <w:b/>
              </w:rPr>
            </w:pP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208</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社会保障和就业支出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20805</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行政事业单位养老支出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2080505</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机关事业单位基本养老保险缴费支出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210</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卫生健康支出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21011</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行政事业单位医疗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2101101</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行政单位医疗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213</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农林水支出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21307</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农村综合改革</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2130799</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其他农村综合改革支出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216</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商业服务业等支出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21602</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商业流通事务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2160201</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行政运行</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221</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住房保障支出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22102</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住房改革支出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2210201</w:t>
            </w:r>
          </w:p>
        </w:tc>
        <w:tc>
          <w:tcPr>
            <w:tcW w:w="1559" w:type="dxa"/>
            <w:shd w:val="clear" w:color="auto" w:fill="auto"/>
            <w:vAlign w:val="center"/>
          </w:tcPr>
          <w:p>
            <w:pPr>
              <w:spacing w:line="300" w:lineRule="exact"/>
              <w:rPr>
                <w:rFonts w:ascii="方正书宋_GBK" w:eastAsia="方正书宋_GBK"/>
              </w:rPr>
            </w:pPr>
            <w:r>
              <w:rPr>
                <w:rFonts w:hint="eastAsia" w:ascii="方正书宋_GBK" w:eastAsia="方正书宋_GBK"/>
              </w:rPr>
              <w:t>住房公积金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单位预算支出总表</w:t>
      </w:r>
    </w:p>
    <w:tbl>
      <w:tblPr>
        <w:tblStyle w:val="7"/>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620001</w:t>
            </w:r>
            <w:r>
              <w:rPr>
                <w:rFonts w:hint="eastAsia" w:ascii="方正小标宋_GBK" w:eastAsia="方正小标宋_GBK"/>
                <w:sz w:val="24"/>
              </w:rPr>
              <w:t>唐山市供销合作总社本级</w:t>
            </w:r>
          </w:p>
        </w:tc>
        <w:tc>
          <w:tcPr>
            <w:tcW w:w="272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vAlign w:val="center"/>
          </w:tcPr>
          <w:p>
            <w:pPr>
              <w:spacing w:line="300" w:lineRule="exact"/>
            </w:pPr>
          </w:p>
        </w:tc>
        <w:tc>
          <w:tcPr>
            <w:tcW w:w="1361" w:type="dxa"/>
            <w:vMerge w:val="continue"/>
            <w:shd w:val="clear" w:color="auto" w:fill="auto"/>
            <w:vAlign w:val="center"/>
          </w:tcPr>
          <w:p>
            <w:pPr>
              <w:spacing w:line="300" w:lineRule="exact"/>
            </w:pPr>
          </w:p>
        </w:tc>
        <w:tc>
          <w:tcPr>
            <w:tcW w:w="1361" w:type="dxa"/>
            <w:vMerge w:val="continue"/>
            <w:shd w:val="clear" w:color="auto" w:fill="auto"/>
            <w:vAlign w:val="center"/>
          </w:tcPr>
          <w:p>
            <w:pPr>
              <w:spacing w:line="300" w:lineRule="exact"/>
            </w:pPr>
          </w:p>
        </w:tc>
        <w:tc>
          <w:tcPr>
            <w:tcW w:w="1361" w:type="dxa"/>
            <w:vMerge w:val="continue"/>
            <w:shd w:val="clear" w:color="auto" w:fill="auto"/>
            <w:vAlign w:val="center"/>
          </w:tcPr>
          <w:p>
            <w:pPr>
              <w:spacing w:line="300" w:lineRule="exact"/>
            </w:pPr>
          </w:p>
        </w:tc>
        <w:tc>
          <w:tcPr>
            <w:tcW w:w="1361" w:type="dxa"/>
            <w:vMerge w:val="continue"/>
            <w:shd w:val="clear" w:color="auto" w:fill="auto"/>
            <w:vAlign w:val="center"/>
          </w:tcPr>
          <w:p>
            <w:pPr>
              <w:spacing w:line="300" w:lineRule="exact"/>
            </w:pPr>
          </w:p>
        </w:tc>
        <w:tc>
          <w:tcPr>
            <w:tcW w:w="1361" w:type="dxa"/>
            <w:vMerge w:val="continue"/>
            <w:shd w:val="clear" w:color="auto" w:fill="auto"/>
            <w:vAlign w:val="center"/>
          </w:tcPr>
          <w:p>
            <w:pPr>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698.22</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51.92</w:t>
            </w: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社会保障和就业支出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行政事业单位养老支出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机关事业单位基本养老保险缴费支出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卫生健康支出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行政事业单位医疗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2101101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行政单位医疗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213</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农林水支出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21307</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农村综合改革</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2130799</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其他农村综合改革支出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216</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商业服务业等支出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554.62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1.92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21602</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商业流通事务</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554.62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1.92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2160201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行政运行</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554.62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1.92</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住房保障支出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住房改革支出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vAlign w:val="center"/>
          </w:tcPr>
          <w:p>
            <w:pPr>
              <w:spacing w:line="300" w:lineRule="exac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住房公积金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bl>
    <w:p>
      <w:pPr>
        <w:spacing w:line="300" w:lineRule="exac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620001</w:t>
            </w:r>
            <w:r>
              <w:rPr>
                <w:rFonts w:hint="eastAsia" w:ascii="方正小标宋_GBK" w:eastAsia="方正小标宋_GBK"/>
                <w:sz w:val="24"/>
              </w:rPr>
              <w:t>唐山市供销合作总社本级</w:t>
            </w:r>
          </w:p>
        </w:tc>
        <w:tc>
          <w:tcPr>
            <w:tcW w:w="3402"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pP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750.14</w:t>
            </w: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一、一般公共服务支出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二、外交支出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三、国防支出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四、公共安全支出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五、教育支出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六、科学技术支出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七、文化旅游体育与传媒支出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八、社会保障和就业支出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九、社会保险基金支出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十、卫生健康支出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十一、节能环保支出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十二、城乡社区支出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十三、农林水支出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十四、交通运输支出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十五、资源勘探工业信息等支出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十六、商业服务业等支出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十七、金融支出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十八、援助其他地区支出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十九、自然资源海洋气象等支出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二十、住房保障支出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二十一、粮油物资储备支出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二十二、国有资本经营预算支出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二十三、灾害防治及应急管理支出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二十四、预备费</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二十五、其他支出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二十六、转移性支出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二十七、债务还本支出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二十八、债务付息支出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二十九、债务发行费用支出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三十、抗疫特别国债安排的支出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年初财政拨款结转和结余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年末财政拨款结转和结余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vAlign w:val="center"/>
          </w:tcPr>
          <w:p>
            <w:pPr>
              <w:spacing w:line="300" w:lineRule="exac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bl>
    <w:p>
      <w:pPr>
        <w:spacing w:line="300" w:lineRule="exac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620001</w:t>
            </w:r>
            <w:r>
              <w:rPr>
                <w:rFonts w:hint="eastAsia" w:ascii="方正小标宋_GBK" w:eastAsia="方正小标宋_GBK"/>
                <w:sz w:val="24"/>
              </w:rPr>
              <w:t>唐山市供销合作总社本级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pPr>
          </w:p>
        </w:tc>
        <w:tc>
          <w:tcPr>
            <w:tcW w:w="2551" w:type="dxa"/>
            <w:vMerge w:val="continue"/>
            <w:shd w:val="clear" w:color="auto" w:fill="auto"/>
            <w:vAlign w:val="center"/>
          </w:tcPr>
          <w:p>
            <w:pPr>
              <w:spacing w:line="300" w:lineRule="exact"/>
            </w:pPr>
          </w:p>
        </w:tc>
        <w:tc>
          <w:tcPr>
            <w:tcW w:w="2551" w:type="dxa"/>
            <w:vMerge w:val="continue"/>
            <w:shd w:val="clear" w:color="auto" w:fill="auto"/>
            <w:vAlign w:val="center"/>
          </w:tcPr>
          <w:p>
            <w:pPr>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750.14</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698.22</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51.92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社会保障和就业支出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行政事业单位养老支出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机关事业单位基本养老保险缴费支出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卫生健康支出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行政事业单位医疗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2101101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行政单位医疗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68.17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213</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农林水支出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21307</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农村综合改革</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2130799</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其他农村综合改革支出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216</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商业服务业等支出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554.62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21602</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商业流通事务</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554.62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2160201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行政运行</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556.54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554.62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住房保障支出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住房改革支出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单位预算一般公共预算财政拨款基本支出表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620001</w:t>
            </w:r>
            <w:r>
              <w:rPr>
                <w:rFonts w:hint="eastAsia" w:ascii="方正小标宋_GBK" w:eastAsia="方正小标宋_GBK"/>
                <w:sz w:val="24"/>
              </w:rPr>
              <w:t>唐山市供销合作总社本级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698.22</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590.41</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107.81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工资福利支出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444.20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444.20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30101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基本工资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142.04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142.04</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30102</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津贴补贴</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144.70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144.70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30103</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奖金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11.84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11.84</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30108</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机关事业单位基本养老保险缴费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43.10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30110</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职工基本医疗保险缴费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18.86</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18.86</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30111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公务员医疗补助缴费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49.31</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49.31</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30112</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其他社会保障缴费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2.02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2.02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30113</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32.33</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商品和服务支出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107.81</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30201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办公费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2.62</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30205</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30206</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电费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10.90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30207</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邮电费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19.35</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30208</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取暖费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30209</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物业管理费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1.65</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30211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差旅费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5.03</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30213</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0.95</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30216</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培训费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2.58</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30217</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公务接待费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0.79</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30228</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工会经费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3.09</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30229</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福利费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3.55</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30231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公务用车运行维护费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9.60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30239</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其他交通费用</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23.84</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30299</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其他商品和服务支出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16.66</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303</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对个人和家庭的补助</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146.21</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146.21</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30301</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离休费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86.57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86.57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30302</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退休费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54.72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54.72</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30305</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生活补助</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4.81</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4.81</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1191" w:type="dxa"/>
            <w:shd w:val="clear" w:color="auto" w:fill="auto"/>
            <w:vAlign w:val="center"/>
          </w:tcPr>
          <w:p>
            <w:pPr>
              <w:spacing w:line="300" w:lineRule="exact"/>
              <w:rPr>
                <w:rFonts w:ascii="方正书宋_GBK" w:eastAsia="方正书宋_GBK"/>
              </w:rPr>
            </w:pPr>
            <w:r>
              <w:rPr>
                <w:rFonts w:ascii="方正书宋_GBK" w:eastAsia="方正书宋_GBK"/>
              </w:rPr>
              <w:t>30309</w:t>
            </w:r>
          </w:p>
        </w:tc>
        <w:tc>
          <w:tcPr>
            <w:tcW w:w="4535" w:type="dxa"/>
            <w:shd w:val="clear" w:color="auto" w:fill="auto"/>
            <w:vAlign w:val="center"/>
          </w:tcPr>
          <w:p>
            <w:pPr>
              <w:spacing w:line="300" w:lineRule="exact"/>
              <w:rPr>
                <w:rFonts w:ascii="方正书宋_GBK" w:eastAsia="方正书宋_GBK"/>
              </w:rPr>
            </w:pPr>
            <w:r>
              <w:rPr>
                <w:rFonts w:hint="eastAsia" w:ascii="方正书宋_GBK" w:eastAsia="方正书宋_GBK"/>
              </w:rPr>
              <w:t>奖励金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620001</w:t>
            </w:r>
            <w:r>
              <w:rPr>
                <w:rFonts w:hint="eastAsia" w:ascii="方正小标宋_GBK" w:eastAsia="方正小标宋_GBK"/>
                <w:sz w:val="24"/>
              </w:rPr>
              <w:t>唐山市供销合作总社本级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pPr>
          </w:p>
        </w:tc>
        <w:tc>
          <w:tcPr>
            <w:tcW w:w="2551" w:type="dxa"/>
            <w:vMerge w:val="continue"/>
            <w:shd w:val="clear" w:color="auto" w:fill="auto"/>
            <w:vAlign w:val="center"/>
          </w:tcPr>
          <w:p>
            <w:pPr>
              <w:spacing w:line="300" w:lineRule="exact"/>
            </w:pPr>
          </w:p>
        </w:tc>
        <w:tc>
          <w:tcPr>
            <w:tcW w:w="2551" w:type="dxa"/>
            <w:vMerge w:val="continue"/>
            <w:shd w:val="clear" w:color="auto" w:fill="auto"/>
            <w:vAlign w:val="center"/>
          </w:tcPr>
          <w:p>
            <w:pPr>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40" w:firstLineChars="200"/>
        <w:rPr>
          <w:rFonts w:hAnsi="宋体"/>
        </w:rPr>
      </w:pPr>
      <w:r>
        <w:rPr>
          <w:rFonts w:hint="eastAsia" w:ascii="方正书宋_GBK" w:eastAsia="方正书宋_GBK"/>
        </w:rPr>
        <w:t>注：无政府基金预算财政拨款预算，空表列示。</w:t>
      </w:r>
    </w:p>
    <w:p>
      <w:pPr>
        <w:ind w:firstLine="440" w:firstLineChars="200"/>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620001</w:t>
            </w:r>
            <w:r>
              <w:rPr>
                <w:rFonts w:hint="eastAsia" w:ascii="方正小标宋_GBK" w:eastAsia="方正小标宋_GBK"/>
                <w:sz w:val="24"/>
              </w:rPr>
              <w:t>唐山市供销合作总社本级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pPr>
          </w:p>
        </w:tc>
        <w:tc>
          <w:tcPr>
            <w:tcW w:w="2551" w:type="dxa"/>
            <w:vMerge w:val="continue"/>
            <w:shd w:val="clear" w:color="auto" w:fill="auto"/>
            <w:vAlign w:val="center"/>
          </w:tcPr>
          <w:p>
            <w:pPr>
              <w:spacing w:line="300" w:lineRule="exact"/>
            </w:pPr>
          </w:p>
        </w:tc>
        <w:tc>
          <w:tcPr>
            <w:tcW w:w="2551" w:type="dxa"/>
            <w:vMerge w:val="continue"/>
            <w:shd w:val="clear" w:color="auto" w:fill="auto"/>
            <w:vAlign w:val="center"/>
          </w:tcPr>
          <w:p>
            <w:pPr>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40" w:firstLineChars="200"/>
        <w:rPr>
          <w:rFonts w:hAnsi="宋体"/>
        </w:rPr>
      </w:pPr>
      <w:r>
        <w:rPr>
          <w:rFonts w:hint="eastAsia" w:ascii="方正书宋_GBK" w:eastAsia="方正书宋_GBK"/>
        </w:rPr>
        <w:t>注：无国有资本经营预算财政拨款预算，空表列示。</w:t>
      </w:r>
    </w:p>
    <w:p>
      <w:pPr>
        <w:ind w:firstLine="440" w:firstLineChars="200"/>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620001</w:t>
            </w:r>
            <w:r>
              <w:rPr>
                <w:rFonts w:hint="eastAsia" w:ascii="方正小标宋_GBK" w:eastAsia="方正小标宋_GBK"/>
                <w:sz w:val="24"/>
              </w:rPr>
              <w:t>唐山市供销合作总社本级</w:t>
            </w:r>
          </w:p>
        </w:tc>
        <w:tc>
          <w:tcPr>
            <w:tcW w:w="238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vAlign w:val="center"/>
          </w:tcPr>
          <w:p>
            <w:pPr>
              <w:spacing w:line="300" w:lineRule="exact"/>
            </w:pPr>
          </w:p>
        </w:tc>
        <w:tc>
          <w:tcPr>
            <w:tcW w:w="3798" w:type="dxa"/>
            <w:vMerge w:val="continue"/>
            <w:shd w:val="clear" w:color="auto" w:fill="auto"/>
            <w:vAlign w:val="center"/>
          </w:tcPr>
          <w:p>
            <w:pPr>
              <w:spacing w:line="300" w:lineRule="exact"/>
            </w:pP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right"/>
              <w:rPr>
                <w:rFonts w:ascii="方正书宋_GBK" w:eastAsia="方正书宋_GBK"/>
                <w:b/>
              </w:rPr>
            </w:pPr>
            <w:r>
              <w:rPr>
                <w:rFonts w:ascii="方正书宋_GBK" w:eastAsia="方正书宋_GBK"/>
                <w:b/>
              </w:rPr>
              <w:t>10.39</w:t>
            </w:r>
          </w:p>
        </w:tc>
        <w:tc>
          <w:tcPr>
            <w:tcW w:w="2381" w:type="dxa"/>
            <w:shd w:val="clear" w:color="auto" w:fill="auto"/>
            <w:vAlign w:val="center"/>
          </w:tcPr>
          <w:p>
            <w:pPr>
              <w:spacing w:line="300" w:lineRule="exact"/>
              <w:jc w:val="right"/>
              <w:rPr>
                <w:rFonts w:ascii="方正书宋_GBK" w:eastAsia="方正书宋_GBK"/>
                <w:b/>
              </w:rPr>
            </w:pPr>
            <w:r>
              <w:rPr>
                <w:rFonts w:ascii="方正书宋_GBK" w:eastAsia="方正书宋_GBK"/>
                <w:b/>
              </w:rPr>
              <w:t>10.39</w:t>
            </w: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vAlign w:val="center"/>
          </w:tcPr>
          <w:p>
            <w:pPr>
              <w:spacing w:line="300" w:lineRule="exact"/>
              <w:rPr>
                <w:rFonts w:ascii="方正书宋_GBK" w:eastAsia="方正书宋_GBK"/>
              </w:rPr>
            </w:pPr>
            <w:r>
              <w:rPr>
                <w:rFonts w:hint="eastAsia" w:ascii="方正书宋_GBK" w:eastAsia="方正书宋_GBK"/>
              </w:rPr>
              <w:t>一、因公出国（境）费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9.60</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9.60</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9.60</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9.60</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vAlign w:val="center"/>
          </w:tcPr>
          <w:p>
            <w:pPr>
              <w:spacing w:line="300" w:lineRule="exact"/>
              <w:rPr>
                <w:rFonts w:ascii="方正书宋_GBK" w:eastAsia="方正书宋_GBK"/>
              </w:rPr>
            </w:pPr>
            <w:r>
              <w:rPr>
                <w:rFonts w:hint="eastAsia" w:ascii="方正书宋_GBK" w:eastAsia="方正书宋_GBK"/>
              </w:rPr>
              <w:t>三、公务接待费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0.79</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0.79</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bl>
    <w:p>
      <w:pPr>
        <w:spacing w:line="300" w:lineRule="exact"/>
        <w:sectPr>
          <w:pgSz w:w="16839" w:h="11907" w:orient="landscape"/>
          <w:pgMar w:top="1361" w:right="1020" w:bottom="1361" w:left="1020" w:header="851" w:footer="992" w:gutter="0"/>
          <w:cols w:space="425" w:num="1"/>
          <w:docGrid w:type="lines" w:linePitch="312" w:charSpace="0"/>
        </w:sectPr>
      </w:pPr>
    </w:p>
    <w:p>
      <w:pPr>
        <w:jc w:val="center"/>
        <w:rPr>
          <w:rFonts w:hAnsi="宋体"/>
          <w:sz w:val="44"/>
        </w:rPr>
      </w:pPr>
      <w:r>
        <w:rPr>
          <w:rFonts w:hint="eastAsia" w:ascii="方正小标宋_GBK" w:eastAsia="方正小标宋_GBK"/>
          <w:sz w:val="44"/>
        </w:rPr>
        <w:t>唐山市供销合作总社本级2021年单位预算信息公开情况说明</w:t>
      </w:r>
    </w:p>
    <w:p>
      <w:pPr>
        <w:spacing w:line="500" w:lineRule="exact"/>
        <w:ind w:firstLine="560" w:firstLineChars="200"/>
        <w:rPr>
          <w:rFonts w:hAnsi="宋体"/>
          <w:sz w:val="28"/>
        </w:rPr>
      </w:pPr>
      <w:r>
        <w:rPr>
          <w:rFonts w:hint="eastAsia" w:eastAsia="方正仿宋_GBK"/>
          <w:sz w:val="28"/>
        </w:rPr>
        <w:t>按照《</w:t>
      </w:r>
      <w:r>
        <w:rPr>
          <w:rFonts w:hint="eastAsia" w:eastAsia="方正仿宋_GBK"/>
          <w:sz w:val="28"/>
          <w:lang w:eastAsia="zh-CN"/>
        </w:rPr>
        <w:t>中华人民共和国</w:t>
      </w:r>
      <w:r>
        <w:rPr>
          <w:rFonts w:hint="eastAsia" w:eastAsia="方正仿宋_GBK"/>
          <w:sz w:val="28"/>
        </w:rPr>
        <w:t>预算法》、《地方预决算公开操作规程》和《河北省省级预算公开办法》规定，现将唐山市供销合作总社本级2021年单位预算公开如下：</w:t>
      </w:r>
    </w:p>
    <w:p>
      <w:pPr>
        <w:spacing w:beforeLines="50" w:afterLines="50"/>
        <w:ind w:firstLine="640" w:firstLineChars="200"/>
        <w:rPr>
          <w:rFonts w:hAnsi="宋体"/>
          <w:sz w:val="32"/>
        </w:rPr>
      </w:pPr>
      <w:r>
        <w:rPr>
          <w:rFonts w:hint="eastAsia" w:ascii="黑体" w:eastAsia="黑体"/>
          <w:sz w:val="32"/>
        </w:rPr>
        <w:t>一、单位职责及机构设置情况</w:t>
      </w:r>
    </w:p>
    <w:p>
      <w:pPr>
        <w:spacing w:line="500" w:lineRule="exact"/>
        <w:ind w:firstLine="643" w:firstLineChars="200"/>
        <w:rPr>
          <w:rFonts w:eastAsia="方正仿宋_GBK"/>
          <w:sz w:val="28"/>
        </w:rPr>
      </w:pPr>
      <w:r>
        <w:rPr>
          <w:rFonts w:hint="eastAsia" w:ascii="方正楷体_GBK" w:eastAsia="方正楷体_GBK"/>
          <w:b/>
          <w:sz w:val="32"/>
        </w:rPr>
        <w:t>单位职责：</w:t>
      </w:r>
      <w:r>
        <w:rPr>
          <w:rFonts w:hint="eastAsia" w:eastAsia="方正仿宋_GBK"/>
          <w:sz w:val="28"/>
        </w:rPr>
        <w:t>新型供销合作社在承担原有供销合作社职能的基础上，履行公益性和经营性职能。</w:t>
      </w:r>
    </w:p>
    <w:p>
      <w:pPr>
        <w:spacing w:line="500" w:lineRule="exact"/>
        <w:ind w:firstLine="560" w:firstLineChars="200"/>
        <w:rPr>
          <w:rFonts w:eastAsia="方正仿宋_GBK"/>
          <w:sz w:val="28"/>
        </w:rPr>
      </w:pPr>
      <w:r>
        <w:rPr>
          <w:rFonts w:hint="eastAsia" w:eastAsia="方正仿宋_GBK"/>
          <w:sz w:val="28"/>
        </w:rPr>
        <w:t>1、负责制定并组织实施供销合作社、农民合作组织及相关行业协会发展规划；领办创办农民合作组织和相关行业协会，给予指导、扶持和服务，做好相关政策的执行和财政支持资金的落实、管理和使用；</w:t>
      </w:r>
    </w:p>
    <w:p>
      <w:pPr>
        <w:spacing w:line="500" w:lineRule="exact"/>
        <w:ind w:firstLine="560" w:firstLineChars="200"/>
        <w:rPr>
          <w:rFonts w:eastAsia="方正仿宋_GBK"/>
          <w:sz w:val="28"/>
        </w:rPr>
      </w:pPr>
      <w:r>
        <w:rPr>
          <w:rFonts w:hint="eastAsia" w:eastAsia="方正仿宋_GBK"/>
          <w:sz w:val="28"/>
        </w:rPr>
        <w:t>2、做好供销合作社合作发展基金的规划、设立、管理和使用；承担相关涉农政策和项目，承担公益性服务，承担政府向社会购买的公共服务；</w:t>
      </w:r>
    </w:p>
    <w:p>
      <w:pPr>
        <w:spacing w:line="500" w:lineRule="exact"/>
        <w:ind w:firstLine="560" w:firstLineChars="200"/>
        <w:rPr>
          <w:rFonts w:eastAsia="方正仿宋_GBK"/>
          <w:sz w:val="28"/>
        </w:rPr>
      </w:pPr>
      <w:r>
        <w:rPr>
          <w:rFonts w:hint="eastAsia" w:eastAsia="方正仿宋_GBK"/>
          <w:sz w:val="28"/>
        </w:rPr>
        <w:t>3、在新的法律法规和相关政策公布之前，做好流通领域食盐行政管理和专营，做好烟花爆竹批发、零售网络经营的监督管理；承担盐业、棉花、化肥、农药、抗灾应急物资等国家储备任务，参与大宗农产品政策性收储；</w:t>
      </w:r>
    </w:p>
    <w:p>
      <w:pPr>
        <w:spacing w:line="500" w:lineRule="exact"/>
        <w:ind w:firstLine="560" w:firstLineChars="200"/>
        <w:rPr>
          <w:rFonts w:eastAsia="方正仿宋_GBK"/>
          <w:sz w:val="28"/>
        </w:rPr>
      </w:pPr>
      <w:r>
        <w:rPr>
          <w:rFonts w:hint="eastAsia" w:eastAsia="方正仿宋_GBK"/>
          <w:sz w:val="28"/>
        </w:rPr>
        <w:t>4、按照政府及相关部门授权或委托，做好再生资源回收利用的管理；会同有关部门制定并组织实施农产品批发市场、再生资源回收市场的发展规划，做好公益性市场建设、运营、管护；</w:t>
      </w:r>
    </w:p>
    <w:p>
      <w:pPr>
        <w:spacing w:line="500" w:lineRule="exact"/>
        <w:ind w:firstLine="560" w:firstLineChars="200"/>
        <w:rPr>
          <w:rFonts w:eastAsia="方正仿宋_GBK"/>
          <w:sz w:val="28"/>
        </w:rPr>
      </w:pPr>
      <w:r>
        <w:rPr>
          <w:rFonts w:hint="eastAsia" w:eastAsia="方正仿宋_GBK"/>
          <w:sz w:val="28"/>
        </w:rPr>
        <w:t>5、做好社有资产、企业的运营管理，对出资企业行使出资人职能，做好系统财产安全统筹管理；</w:t>
      </w:r>
    </w:p>
    <w:p>
      <w:pPr>
        <w:spacing w:line="500" w:lineRule="exact"/>
        <w:ind w:firstLine="560" w:firstLineChars="200"/>
        <w:rPr>
          <w:rFonts w:eastAsia="方正仿宋_GBK"/>
          <w:sz w:val="28"/>
        </w:rPr>
      </w:pPr>
      <w:r>
        <w:rPr>
          <w:rFonts w:hint="eastAsia" w:eastAsia="方正仿宋_GBK"/>
          <w:sz w:val="28"/>
        </w:rPr>
        <w:t>6、发展农业生产资料、农副产品、日用消费品、再生资源回收利用等经营服务网络体系；</w:t>
      </w:r>
    </w:p>
    <w:p>
      <w:pPr>
        <w:spacing w:line="500" w:lineRule="exact"/>
        <w:ind w:firstLine="560" w:firstLineChars="200"/>
        <w:rPr>
          <w:rFonts w:eastAsia="方正仿宋_GBK"/>
          <w:sz w:val="28"/>
        </w:rPr>
      </w:pPr>
      <w:r>
        <w:rPr>
          <w:rFonts w:hint="eastAsia" w:eastAsia="方正仿宋_GBK"/>
          <w:sz w:val="28"/>
        </w:rPr>
        <w:t>7、发展为各类农业经营主体和广大农民群众生产生活提供全方位、全过程、系列化、社会化服务的综合服务平台；</w:t>
      </w:r>
    </w:p>
    <w:p>
      <w:pPr>
        <w:spacing w:line="500" w:lineRule="exact"/>
        <w:ind w:firstLine="560" w:firstLineChars="200"/>
        <w:rPr>
          <w:rFonts w:eastAsia="方正仿宋_GBK"/>
          <w:sz w:val="28"/>
        </w:rPr>
      </w:pPr>
      <w:r>
        <w:rPr>
          <w:rFonts w:hint="eastAsia" w:eastAsia="方正仿宋_GBK"/>
          <w:sz w:val="28"/>
        </w:rPr>
        <w:t>8、开展农民职业技能培训和农村劳动力转移职业介绍服务；</w:t>
      </w:r>
    </w:p>
    <w:p>
      <w:pPr>
        <w:spacing w:line="500" w:lineRule="exact"/>
        <w:ind w:firstLine="560" w:firstLineChars="200"/>
        <w:rPr>
          <w:rFonts w:eastAsia="方正仿宋_GBK"/>
          <w:sz w:val="28"/>
        </w:rPr>
      </w:pPr>
      <w:r>
        <w:rPr>
          <w:rFonts w:hint="eastAsia" w:eastAsia="方正仿宋_GBK"/>
          <w:sz w:val="28"/>
        </w:rPr>
        <w:t>9、开展农村产权交易、中小型银行、小额贷款、融资租赁、融资担保、资金互助、合作保险等服务；</w:t>
      </w:r>
    </w:p>
    <w:p>
      <w:pPr>
        <w:spacing w:line="500" w:lineRule="exact"/>
        <w:ind w:firstLine="560" w:firstLineChars="200"/>
        <w:rPr>
          <w:rFonts w:eastAsia="方正仿宋_GBK"/>
          <w:sz w:val="28"/>
        </w:rPr>
      </w:pPr>
      <w:r>
        <w:rPr>
          <w:rFonts w:hint="eastAsia" w:eastAsia="方正仿宋_GBK"/>
          <w:sz w:val="28"/>
        </w:rPr>
        <w:t>10、承担政府赋予的其他职能和工作任务。</w:t>
      </w:r>
    </w:p>
    <w:p>
      <w:pPr>
        <w:spacing w:line="500" w:lineRule="exact"/>
        <w:ind w:firstLine="560" w:firstLineChars="200"/>
        <w:rPr>
          <w:rFonts w:eastAsia="方正仿宋_GBK"/>
          <w:sz w:val="28"/>
        </w:rPr>
      </w:pPr>
    </w:p>
    <w:p>
      <w:pPr>
        <w:ind w:firstLine="643" w:firstLineChars="200"/>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rPr>
                <w:rFonts w:ascii="方正书宋_GBK" w:eastAsia="方正书宋_GBK"/>
              </w:rPr>
            </w:pPr>
            <w:r>
              <w:rPr>
                <w:rFonts w:hint="eastAsia" w:ascii="方正书宋_GBK" w:eastAsia="方正书宋_GBK"/>
              </w:rPr>
              <w:t>唐山市供销合作总社本级</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其他</w:t>
            </w:r>
          </w:p>
        </w:tc>
      </w:tr>
    </w:tbl>
    <w:p>
      <w:pPr>
        <w:spacing w:beforeLines="50" w:afterLines="50"/>
        <w:ind w:firstLine="640" w:firstLineChars="200"/>
        <w:rPr>
          <w:rFonts w:hAnsi="宋体"/>
          <w:sz w:val="32"/>
        </w:rPr>
      </w:pPr>
      <w:r>
        <w:rPr>
          <w:rFonts w:hint="eastAsia" w:ascii="黑体" w:eastAsia="黑体"/>
          <w:sz w:val="32"/>
        </w:rPr>
        <w:t>二、单位预算安排的总体情况</w:t>
      </w:r>
    </w:p>
    <w:p>
      <w:pPr>
        <w:spacing w:line="500" w:lineRule="exact"/>
        <w:ind w:firstLine="560" w:firstLineChars="200"/>
        <w:rPr>
          <w:rFonts w:eastAsia="方正仿宋_GBK"/>
          <w:sz w:val="28"/>
        </w:rPr>
      </w:pPr>
      <w:r>
        <w:rPr>
          <w:rFonts w:hint="eastAsia" w:eastAsia="方正仿宋_GBK"/>
          <w:sz w:val="28"/>
        </w:rPr>
        <w:t>按照预算管理有关规定，目前我省单位预算的编制实行综合预算管理，即全部收入和支出都反映在预算中。唐山市供销合作总社本级的收支包含在单位预算中。</w:t>
      </w:r>
    </w:p>
    <w:p>
      <w:pPr>
        <w:widowControl w:val="0"/>
        <w:adjustRightInd/>
        <w:snapToGrid/>
        <w:spacing w:after="0" w:line="570" w:lineRule="exact"/>
        <w:ind w:firstLine="643" w:firstLineChars="200"/>
        <w:jc w:val="both"/>
        <w:rPr>
          <w:rFonts w:ascii="仿宋" w:hAnsi="仿宋" w:eastAsia="仿宋" w:cs="仿宋"/>
          <w:kern w:val="2"/>
          <w:sz w:val="32"/>
          <w:szCs w:val="32"/>
        </w:rPr>
      </w:pPr>
      <w:r>
        <w:rPr>
          <w:rFonts w:hint="eastAsia" w:ascii="仿宋" w:hAnsi="仿宋" w:eastAsia="仿宋" w:cs="仿宋"/>
          <w:b/>
          <w:bCs/>
          <w:kern w:val="2"/>
          <w:sz w:val="32"/>
          <w:szCs w:val="32"/>
        </w:rPr>
        <w:t>1、收入说明</w:t>
      </w:r>
      <w:r>
        <w:rPr>
          <w:rFonts w:hint="eastAsia" w:ascii="仿宋" w:hAnsi="仿宋" w:eastAsia="仿宋" w:cs="仿宋"/>
          <w:kern w:val="2"/>
          <w:sz w:val="32"/>
          <w:szCs w:val="32"/>
        </w:rPr>
        <w:t xml:space="preserve"> </w:t>
      </w:r>
    </w:p>
    <w:p>
      <w:pPr>
        <w:spacing w:line="500" w:lineRule="exact"/>
        <w:ind w:firstLine="560" w:firstLineChars="200"/>
        <w:rPr>
          <w:rFonts w:eastAsia="方正仿宋_GBK"/>
          <w:sz w:val="28"/>
        </w:rPr>
      </w:pPr>
      <w:r>
        <w:rPr>
          <w:rFonts w:hint="eastAsia" w:eastAsia="方正仿宋_GBK"/>
          <w:sz w:val="28"/>
        </w:rPr>
        <w:t>反映本部门当年全部收入，2021年预算收入750.14万元。其中：一般公共预算收入750.14万元，基金预算收入0万元，财政专户核拨收入0万元，其他来源收入0万元。</w:t>
      </w:r>
    </w:p>
    <w:p>
      <w:pPr>
        <w:widowControl w:val="0"/>
        <w:adjustRightInd/>
        <w:snapToGrid/>
        <w:spacing w:after="0" w:line="570" w:lineRule="exact"/>
        <w:ind w:firstLine="643" w:firstLineChars="200"/>
        <w:jc w:val="both"/>
        <w:rPr>
          <w:rFonts w:ascii="仿宋" w:hAnsi="仿宋" w:eastAsia="仿宋" w:cs="仿宋"/>
          <w:kern w:val="2"/>
          <w:sz w:val="32"/>
          <w:szCs w:val="32"/>
        </w:rPr>
      </w:pPr>
      <w:r>
        <w:rPr>
          <w:rFonts w:hint="eastAsia" w:ascii="仿宋" w:hAnsi="仿宋" w:eastAsia="仿宋" w:cs="仿宋"/>
          <w:b/>
          <w:bCs/>
          <w:kern w:val="2"/>
          <w:sz w:val="32"/>
          <w:szCs w:val="32"/>
        </w:rPr>
        <w:t>2、支出说明</w:t>
      </w:r>
      <w:r>
        <w:rPr>
          <w:rFonts w:hint="eastAsia" w:ascii="仿宋" w:hAnsi="仿宋" w:eastAsia="仿宋" w:cs="仿宋"/>
          <w:kern w:val="2"/>
          <w:sz w:val="32"/>
          <w:szCs w:val="32"/>
        </w:rPr>
        <w:t xml:space="preserve"> </w:t>
      </w:r>
    </w:p>
    <w:p>
      <w:pPr>
        <w:spacing w:line="500" w:lineRule="exact"/>
        <w:ind w:firstLine="560" w:firstLineChars="200"/>
        <w:rPr>
          <w:rFonts w:eastAsia="方正仿宋_GBK"/>
          <w:sz w:val="28"/>
        </w:rPr>
      </w:pPr>
      <w:r>
        <w:rPr>
          <w:rFonts w:hint="eastAsia" w:eastAsia="方正仿宋_GBK"/>
          <w:sz w:val="28"/>
        </w:rPr>
        <w:t>收支预算总表支出栏、基本支出表、项目支出表按经济分类和支出功能分类科目编制，反映我单位年度部门预算中支出预算的总体情况。2021年部门支出预算为750.14万元，其中基本支出700.14万元，包括人员经费590.41万元和公用经费109.73万元，项目支出50万元。</w:t>
      </w:r>
    </w:p>
    <w:p>
      <w:pPr>
        <w:widowControl w:val="0"/>
        <w:adjustRightInd/>
        <w:snapToGrid/>
        <w:spacing w:after="0" w:line="570" w:lineRule="exact"/>
        <w:ind w:firstLine="643" w:firstLineChars="200"/>
        <w:jc w:val="both"/>
        <w:rPr>
          <w:rFonts w:ascii="仿宋" w:hAnsi="仿宋" w:eastAsia="仿宋" w:cs="仿宋"/>
          <w:b/>
          <w:bCs/>
          <w:kern w:val="2"/>
          <w:sz w:val="32"/>
          <w:szCs w:val="32"/>
        </w:rPr>
      </w:pPr>
      <w:r>
        <w:rPr>
          <w:rFonts w:hint="eastAsia" w:ascii="仿宋" w:hAnsi="仿宋" w:eastAsia="仿宋" w:cs="仿宋"/>
          <w:b/>
          <w:bCs/>
          <w:kern w:val="2"/>
          <w:sz w:val="32"/>
          <w:szCs w:val="32"/>
        </w:rPr>
        <w:t>3、比上年增减情况</w:t>
      </w:r>
    </w:p>
    <w:p>
      <w:pPr>
        <w:ind w:firstLine="640"/>
        <w:rPr>
          <w:rFonts w:eastAsia="方正仿宋_GBK"/>
          <w:sz w:val="28"/>
        </w:rPr>
      </w:pPr>
      <w:r>
        <w:rPr>
          <w:rFonts w:hint="eastAsia" w:eastAsia="方正仿宋_GBK"/>
          <w:sz w:val="28"/>
        </w:rPr>
        <w:t>2021年，部门预算收支安排750.14万元，较2020年增加46.01万元，其中：基本支出增长20.01万元，主要是有两名新考入的公务员，增加了人员经费；项目支出增加了26万元，主要是减项目有变化。</w:t>
      </w:r>
    </w:p>
    <w:p>
      <w:pPr>
        <w:spacing w:beforeLines="50" w:afterLines="50"/>
        <w:ind w:firstLine="640" w:firstLineChars="200"/>
        <w:rPr>
          <w:rFonts w:ascii="黑体" w:eastAsia="黑体"/>
          <w:sz w:val="32"/>
        </w:rPr>
      </w:pPr>
      <w:r>
        <w:rPr>
          <w:rFonts w:hint="eastAsia" w:ascii="黑体" w:eastAsia="黑体"/>
          <w:sz w:val="32"/>
        </w:rPr>
        <w:t>三、机关运行经费安排情况</w:t>
      </w:r>
    </w:p>
    <w:p>
      <w:pPr>
        <w:ind w:firstLine="640"/>
        <w:rPr>
          <w:rFonts w:eastAsia="方正仿宋_GBK"/>
          <w:sz w:val="28"/>
        </w:rPr>
      </w:pPr>
      <w:r>
        <w:rPr>
          <w:rFonts w:hint="eastAsia" w:eastAsia="方正仿宋_GBK"/>
          <w:sz w:val="28"/>
        </w:rPr>
        <w:t>部门运行经费共计安排109.73万元，主要用于保证机关正常运转的办公及印刷费、邮电费、差旅费、会议费、福利费、专用材料及一般设备购置费、办公用房水电费、办公用房取暖费、日常维修费、公务车运行维护费等支出。</w:t>
      </w:r>
    </w:p>
    <w:p>
      <w:pPr>
        <w:spacing w:beforeLines="50" w:afterLines="50"/>
        <w:ind w:firstLine="640" w:firstLineChars="200"/>
        <w:rPr>
          <w:rFonts w:ascii="黑体" w:eastAsia="黑体"/>
          <w:sz w:val="32"/>
        </w:rPr>
      </w:pPr>
      <w:r>
        <w:rPr>
          <w:rFonts w:hint="eastAsia" w:ascii="黑体" w:eastAsia="黑体"/>
          <w:sz w:val="32"/>
        </w:rPr>
        <w:t>四、财政拨款</w:t>
      </w:r>
      <w:r>
        <w:rPr>
          <w:rFonts w:hint="cs" w:ascii="黑体" w:eastAsia="黑体"/>
          <w:sz w:val="32"/>
        </w:rPr>
        <w:t>“</w:t>
      </w:r>
      <w:r>
        <w:rPr>
          <w:rFonts w:hint="eastAsia" w:ascii="黑体" w:eastAsia="黑体"/>
          <w:sz w:val="32"/>
        </w:rPr>
        <w:t>三公</w:t>
      </w:r>
      <w:r>
        <w:rPr>
          <w:rFonts w:hint="cs" w:ascii="黑体" w:eastAsia="黑体"/>
          <w:sz w:val="32"/>
        </w:rPr>
        <w:t>”</w:t>
      </w:r>
      <w:r>
        <w:rPr>
          <w:rFonts w:hint="eastAsia" w:ascii="黑体" w:eastAsia="黑体"/>
          <w:sz w:val="32"/>
        </w:rPr>
        <w:t>经费预算情况及增减变化原因</w:t>
      </w:r>
    </w:p>
    <w:p>
      <w:pPr>
        <w:ind w:firstLine="640"/>
        <w:rPr>
          <w:rFonts w:eastAsia="方正仿宋_GBK"/>
          <w:sz w:val="28"/>
        </w:rPr>
      </w:pPr>
      <w:r>
        <w:rPr>
          <w:rFonts w:hint="eastAsia" w:eastAsia="方正仿宋_GBK"/>
          <w:sz w:val="28"/>
        </w:rPr>
        <w:t>2021年，我部门财政拨款“三公”经费预算安排10.39万元，其中：因公出国（境）费0万元；公务用车购置及运维费9.6万元（其中：公务用车运行维护费9.6万元，公务用车购置费0万元)，比2020年减少1.28万元；原因：严格落实公务用车改革管理办法，加强和规范公务用车配备使用管理，严格落实党政机关厉行节约、反对浪费条例规定，加强支出管理，强化预算约束，细化用车内容，严控公车使用。公务接待费0.79万元，比2020年减少0.07万元。原因是压缩经费支出支出。三公经费比2020年减少1.35万元。原因：严格落实压缩经费开支政策。</w:t>
      </w:r>
    </w:p>
    <w:p>
      <w:pPr>
        <w:spacing w:beforeLines="50" w:afterLines="50"/>
        <w:ind w:firstLine="640" w:firstLineChars="200"/>
        <w:rPr>
          <w:rFonts w:hAnsi="宋体"/>
          <w:sz w:val="32"/>
        </w:rPr>
      </w:pPr>
      <w:r>
        <w:rPr>
          <w:rFonts w:hint="eastAsia" w:ascii="黑体" w:eastAsia="黑体"/>
          <w:sz w:val="32"/>
        </w:rPr>
        <w:t>五、预算绩效信息</w:t>
      </w:r>
    </w:p>
    <w:p>
      <w:pPr>
        <w:spacing w:beforeLines="50" w:afterLines="50"/>
        <w:ind w:firstLine="560" w:firstLineChars="200"/>
        <w:rPr>
          <w:rFonts w:eastAsia="方正仿宋_GBK"/>
          <w:sz w:val="28"/>
        </w:rPr>
      </w:pPr>
    </w:p>
    <w:p>
      <w:pPr>
        <w:ind w:firstLine="562" w:firstLineChars="200"/>
        <w:rPr>
          <w:rFonts w:hAnsi="宋体"/>
          <w:b/>
          <w:sz w:val="28"/>
        </w:rPr>
      </w:pPr>
      <w:r>
        <w:rPr>
          <w:rFonts w:hint="eastAsia" w:ascii="方正仿宋_GBK" w:eastAsia="方正仿宋_GBK"/>
          <w:b/>
          <w:sz w:val="28"/>
        </w:rPr>
        <w:t>1、年度系统工作会绩效目标表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做好专项会议工作，保障单位业务开展。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会议出勤率（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会议出勤率</w:t>
            </w:r>
            <w:r>
              <w:rPr>
                <w:rFonts w:ascii="方正书宋_GBK" w:eastAsia="方正书宋_GBK"/>
              </w:rPr>
              <w:t>=</w:t>
            </w:r>
            <w:r>
              <w:rPr>
                <w:rFonts w:hint="eastAsia" w:ascii="方正书宋_GBK" w:eastAsia="方正书宋_GBK"/>
              </w:rPr>
              <w:t>实际出勤学员数量</w:t>
            </w:r>
            <w:r>
              <w:rPr>
                <w:rFonts w:ascii="方正书宋_GBK" w:eastAsia="方正书宋_GBK"/>
              </w:rPr>
              <w:t>/</w:t>
            </w:r>
            <w:r>
              <w:rPr>
                <w:rFonts w:hint="eastAsia" w:ascii="方正书宋_GBK" w:eastAsia="方正书宋_GBK"/>
              </w:rPr>
              <w:t>参加会议人员数量</w:t>
            </w:r>
            <w:r>
              <w:rPr>
                <w:rFonts w:ascii="方正书宋_GBK" w:eastAsia="方正书宋_GBK"/>
              </w:rPr>
              <w:t>*100%</w:t>
            </w:r>
          </w:p>
        </w:tc>
        <w:tc>
          <w:tcPr>
            <w:tcW w:w="2551"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会议合格率（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会议合格率（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rPr>
                <w:rFonts w:ascii="方正书宋_GBK" w:eastAsia="方正书宋_GBK"/>
              </w:rPr>
            </w:pPr>
            <w:r>
              <w:rPr>
                <w:rFonts w:ascii="方正书宋_GBK" w:eastAsia="方正书宋_GBK"/>
              </w:rPr>
              <w:t>90%</w:t>
            </w:r>
          </w:p>
        </w:tc>
        <w:tc>
          <w:tcPr>
            <w:tcW w:w="2268" w:type="dxa"/>
            <w:shd w:val="clear" w:color="auto" w:fill="auto"/>
            <w:vAlign w:val="center"/>
          </w:tcPr>
          <w:p>
            <w:pPr>
              <w:spacing w:line="300" w:lineRule="exac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会议内容有效落实</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会议内容有效落实</w:t>
            </w:r>
          </w:p>
        </w:tc>
        <w:tc>
          <w:tcPr>
            <w:tcW w:w="2551" w:type="dxa"/>
            <w:shd w:val="clear" w:color="auto" w:fill="auto"/>
            <w:vAlign w:val="center"/>
          </w:tcPr>
          <w:p>
            <w:pPr>
              <w:spacing w:line="300" w:lineRule="exact"/>
              <w:rPr>
                <w:rFonts w:ascii="方正书宋_GBK" w:eastAsia="方正书宋_GBK"/>
              </w:rPr>
            </w:pPr>
            <w:r>
              <w:rPr>
                <w:rFonts w:hint="eastAsia" w:ascii="方正书宋_GBK" w:eastAsia="方正书宋_GBK"/>
              </w:rPr>
              <w:t>有效落实</w:t>
            </w:r>
          </w:p>
        </w:tc>
        <w:tc>
          <w:tcPr>
            <w:tcW w:w="2268" w:type="dxa"/>
            <w:shd w:val="clear" w:color="auto" w:fill="auto"/>
            <w:vAlign w:val="center"/>
          </w:tcPr>
          <w:p>
            <w:pPr>
              <w:spacing w:line="300" w:lineRule="exac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rPr>
                <w:rFonts w:ascii="方正书宋_GBK" w:eastAsia="方正书宋_GBK"/>
              </w:rPr>
            </w:pPr>
            <w:r>
              <w:rPr>
                <w:rFonts w:ascii="方正书宋_GBK" w:eastAsia="方正书宋_GBK"/>
              </w:rPr>
              <w:t>1</w:t>
            </w:r>
          </w:p>
        </w:tc>
      </w:tr>
    </w:tbl>
    <w:p>
      <w:pPr>
        <w:spacing w:line="300" w:lineRule="exact"/>
      </w:pPr>
    </w:p>
    <w:p>
      <w:pPr>
        <w:ind w:firstLine="562" w:firstLineChars="200"/>
        <w:rPr>
          <w:rFonts w:hAnsi="宋体"/>
          <w:b/>
          <w:sz w:val="28"/>
        </w:rPr>
      </w:pPr>
      <w:r>
        <w:rPr>
          <w:rFonts w:hint="eastAsia" w:ascii="方正仿宋_GBK" w:eastAsia="方正仿宋_GBK"/>
          <w:b/>
          <w:sz w:val="28"/>
        </w:rPr>
        <w:t>2、农村产权流转交易中心运营经费绩效目标表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唐山市农村产权交易中心为公益性机构，并将逐步完善提升，更好的为各类新型经营主体和农民提供农村产权流转交易服务。全市农村产权交易中心可以促进农村闲置资产合理流动，增加农民财产收益，规范农村产权流转交易活动。</w:t>
            </w:r>
            <w:r>
              <w:rPr>
                <w:rFonts w:ascii="方正书宋_GBK" w:eastAsia="方正书宋_GBK"/>
              </w:rPr>
              <w:t xml:space="preserve"> </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发布信息和办理鉴证</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为农民合作社、龙头企业、家庭农场、种养大户等新型经营主体和农民提供农村各类产权流转信息和交易鉴证</w:t>
            </w:r>
          </w:p>
        </w:tc>
        <w:tc>
          <w:tcPr>
            <w:tcW w:w="2551" w:type="dxa"/>
            <w:shd w:val="clear" w:color="auto" w:fill="auto"/>
            <w:vAlign w:val="center"/>
          </w:tcPr>
          <w:p>
            <w:pPr>
              <w:spacing w:line="300" w:lineRule="exact"/>
              <w:rPr>
                <w:rFonts w:ascii="方正书宋_GBK" w:eastAsia="方正书宋_GBK"/>
              </w:rPr>
            </w:pPr>
            <w:r>
              <w:rPr>
                <w:rFonts w:hint="eastAsia" w:ascii="方正书宋_GBK" w:eastAsia="方正书宋_GBK"/>
              </w:rPr>
              <w:t>累计交易额</w:t>
            </w:r>
            <w:r>
              <w:rPr>
                <w:rFonts w:ascii="方正书宋_GBK" w:eastAsia="方正书宋_GBK"/>
              </w:rPr>
              <w:t>1</w:t>
            </w:r>
            <w:r>
              <w:rPr>
                <w:rFonts w:hint="eastAsia" w:ascii="方正书宋_GBK" w:eastAsia="方正书宋_GBK"/>
              </w:rPr>
              <w:t>亿元</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推动全市农村产权流转交易发展</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健康、有效</w:t>
            </w:r>
          </w:p>
        </w:tc>
        <w:tc>
          <w:tcPr>
            <w:tcW w:w="2551"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完成时效</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项目完成时效</w:t>
            </w:r>
          </w:p>
        </w:tc>
        <w:tc>
          <w:tcPr>
            <w:tcW w:w="2551" w:type="dxa"/>
            <w:shd w:val="clear" w:color="auto" w:fill="auto"/>
            <w:vAlign w:val="center"/>
          </w:tcPr>
          <w:p>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市级财政投入</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财政拨款</w:t>
            </w:r>
          </w:p>
        </w:tc>
        <w:tc>
          <w:tcPr>
            <w:tcW w:w="2551" w:type="dxa"/>
            <w:shd w:val="clear" w:color="auto" w:fill="auto"/>
            <w:vAlign w:val="center"/>
          </w:tcPr>
          <w:p>
            <w:pPr>
              <w:spacing w:line="300" w:lineRule="exact"/>
              <w:rPr>
                <w:rFonts w:ascii="方正书宋_GBK" w:eastAsia="方正书宋_GBK"/>
              </w:rPr>
            </w:pPr>
            <w:r>
              <w:rPr>
                <w:rFonts w:ascii="方正书宋_GBK" w:eastAsia="方正书宋_GBK"/>
              </w:rPr>
              <w:t>50</w:t>
            </w:r>
            <w:r>
              <w:rPr>
                <w:rFonts w:hint="eastAsia" w:ascii="方正书宋_GBK" w:eastAsia="方正书宋_GBK"/>
              </w:rPr>
              <w:t>万元</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运营产生经济效益</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唐山市农村产权交易中心性质为公益性、</w:t>
            </w:r>
            <w:bookmarkStart w:id="1" w:name="_GoBack"/>
            <w:r>
              <w:rPr>
                <w:rFonts w:hint="eastAsia" w:ascii="方正书宋_GBK" w:eastAsia="方正书宋_GBK"/>
              </w:rPr>
              <w:t>非</w:t>
            </w:r>
            <w:bookmarkEnd w:id="1"/>
            <w:r>
              <w:rPr>
                <w:rFonts w:hint="eastAsia" w:ascii="方正书宋_GBK" w:eastAsia="方正书宋_GBK"/>
                <w:lang w:eastAsia="zh-CN"/>
              </w:rPr>
              <w:t>营</w:t>
            </w:r>
            <w:r>
              <w:rPr>
                <w:rFonts w:hint="eastAsia" w:ascii="方正书宋_GBK" w:eastAsia="方正书宋_GBK"/>
              </w:rPr>
              <w:t>利机构，不向农民收取流转交易费用，不产生经济效益。</w:t>
            </w:r>
          </w:p>
        </w:tc>
        <w:tc>
          <w:tcPr>
            <w:tcW w:w="2551" w:type="dxa"/>
            <w:shd w:val="clear" w:color="auto" w:fill="auto"/>
            <w:vAlign w:val="center"/>
          </w:tcPr>
          <w:p>
            <w:pPr>
              <w:spacing w:line="300" w:lineRule="exact"/>
              <w:rPr>
                <w:rFonts w:ascii="方正书宋_GBK" w:eastAsia="方正书宋_GBK"/>
              </w:rPr>
            </w:pPr>
            <w:r>
              <w:rPr>
                <w:rFonts w:hint="eastAsia" w:ascii="方正书宋_GBK" w:eastAsia="方正书宋_GBK"/>
              </w:rPr>
              <w:t>非</w:t>
            </w:r>
            <w:r>
              <w:rPr>
                <w:rFonts w:hint="eastAsia" w:ascii="方正书宋_GBK" w:eastAsia="方正书宋_GBK"/>
                <w:lang w:eastAsia="zh-CN"/>
              </w:rPr>
              <w:t>营</w:t>
            </w:r>
            <w:r>
              <w:rPr>
                <w:rFonts w:hint="eastAsia" w:ascii="方正书宋_GBK" w:eastAsia="方正书宋_GBK"/>
              </w:rPr>
              <w:t>利性</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流转交易健康发展</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全市农村产权交易中心可以促进农村闲置资产合理流动，增加农民财产收益，规范农村产权流转交易活动。</w:t>
            </w:r>
          </w:p>
        </w:tc>
        <w:tc>
          <w:tcPr>
            <w:tcW w:w="2551" w:type="dxa"/>
            <w:shd w:val="clear" w:color="auto" w:fill="auto"/>
            <w:vAlign w:val="center"/>
          </w:tcPr>
          <w:p>
            <w:pPr>
              <w:spacing w:line="300" w:lineRule="exact"/>
              <w:rPr>
                <w:rFonts w:ascii="方正书宋_GBK" w:eastAsia="方正书宋_GBK"/>
              </w:rPr>
            </w:pPr>
            <w:r>
              <w:rPr>
                <w:rFonts w:hint="eastAsia" w:ascii="方正书宋_GBK" w:eastAsia="方正书宋_GBK"/>
              </w:rPr>
              <w:t>推动唐山市农村产权流转交易健康发展</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对生态环境的影响</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唐山市农村产权交易中心办公运营对自然环境没有任何不良影响</w:t>
            </w:r>
          </w:p>
        </w:tc>
        <w:tc>
          <w:tcPr>
            <w:tcW w:w="2551" w:type="dxa"/>
            <w:shd w:val="clear" w:color="auto" w:fill="auto"/>
            <w:vAlign w:val="center"/>
          </w:tcPr>
          <w:p>
            <w:pPr>
              <w:spacing w:line="300" w:lineRule="exact"/>
              <w:rPr>
                <w:rFonts w:ascii="方正书宋_GBK" w:eastAsia="方正书宋_GBK"/>
              </w:rPr>
            </w:pPr>
            <w:r>
              <w:rPr>
                <w:rFonts w:hint="eastAsia" w:ascii="方正书宋_GBK" w:eastAsia="方正书宋_GBK"/>
              </w:rPr>
              <w:t>无不良影响</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有效推动乡村振兴战略</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唐山市农村产权交易中心为永久性机构，并将逐步完善提升，更好的为各类新型经营主体和农民提供农村产权流转交易服务。</w:t>
            </w:r>
          </w:p>
        </w:tc>
        <w:tc>
          <w:tcPr>
            <w:tcW w:w="2551" w:type="dxa"/>
            <w:shd w:val="clear" w:color="auto" w:fill="auto"/>
            <w:vAlign w:val="center"/>
          </w:tcPr>
          <w:p>
            <w:pPr>
              <w:spacing w:line="300" w:lineRule="exact"/>
              <w:rPr>
                <w:rFonts w:ascii="方正书宋_GBK" w:eastAsia="方正书宋_GBK"/>
              </w:rPr>
            </w:pPr>
            <w:r>
              <w:rPr>
                <w:rFonts w:hint="eastAsia" w:ascii="方正书宋_GBK" w:eastAsia="方正书宋_GBK"/>
              </w:rPr>
              <w:t>永久性</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农民满意度</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农民满意度</w:t>
            </w:r>
          </w:p>
        </w:tc>
        <w:tc>
          <w:tcPr>
            <w:tcW w:w="2551" w:type="dxa"/>
            <w:shd w:val="clear" w:color="auto" w:fill="auto"/>
            <w:vAlign w:val="center"/>
          </w:tcPr>
          <w:p>
            <w:pPr>
              <w:spacing w:line="300" w:lineRule="exact"/>
              <w:rPr>
                <w:rFonts w:ascii="方正书宋_GBK" w:eastAsia="方正书宋_GBK"/>
              </w:rPr>
            </w:pPr>
            <w:r>
              <w:rPr>
                <w:rFonts w:hint="eastAsia" w:ascii="方正书宋_GBK" w:eastAsia="方正书宋_GBK"/>
              </w:rPr>
              <w:t>满意度</w:t>
            </w:r>
            <w:r>
              <w:rPr>
                <w:rFonts w:ascii="方正书宋_GBK" w:eastAsia="方正书宋_GBK"/>
              </w:rPr>
              <w:t>100%</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根据工作计划安排</w:t>
            </w:r>
          </w:p>
        </w:tc>
      </w:tr>
    </w:tbl>
    <w:p>
      <w:pPr>
        <w:spacing w:line="300" w:lineRule="exact"/>
      </w:pPr>
    </w:p>
    <w:p>
      <w:pPr>
        <w:ind w:firstLine="562" w:firstLineChars="200"/>
        <w:rPr>
          <w:rFonts w:hAnsi="宋体"/>
          <w:b/>
          <w:sz w:val="28"/>
        </w:rPr>
      </w:pPr>
      <w:r>
        <w:rPr>
          <w:rFonts w:hint="eastAsia" w:ascii="方正仿宋_GBK" w:eastAsia="方正仿宋_GBK"/>
          <w:b/>
          <w:sz w:val="28"/>
        </w:rPr>
        <w:t>3、重点工作调度会绩效目标表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做好专项会议工作，保障单位业务开展。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会议出勤率（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会议出勤率</w:t>
            </w:r>
            <w:r>
              <w:rPr>
                <w:rFonts w:ascii="方正书宋_GBK" w:eastAsia="方正书宋_GBK"/>
              </w:rPr>
              <w:t>=</w:t>
            </w:r>
            <w:r>
              <w:rPr>
                <w:rFonts w:hint="eastAsia" w:ascii="方正书宋_GBK" w:eastAsia="方正书宋_GBK"/>
              </w:rPr>
              <w:t>实际出勤学员数量</w:t>
            </w:r>
            <w:r>
              <w:rPr>
                <w:rFonts w:ascii="方正书宋_GBK" w:eastAsia="方正书宋_GBK"/>
              </w:rPr>
              <w:t>/</w:t>
            </w:r>
            <w:r>
              <w:rPr>
                <w:rFonts w:hint="eastAsia" w:ascii="方正书宋_GBK" w:eastAsia="方正书宋_GBK"/>
              </w:rPr>
              <w:t>参加会议人员数量</w:t>
            </w:r>
            <w:r>
              <w:rPr>
                <w:rFonts w:ascii="方正书宋_GBK" w:eastAsia="方正书宋_GBK"/>
              </w:rPr>
              <w:t>*100%</w:t>
            </w:r>
          </w:p>
        </w:tc>
        <w:tc>
          <w:tcPr>
            <w:tcW w:w="2551"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会议合格率（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会议合格率（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rPr>
                <w:rFonts w:ascii="方正书宋_GBK" w:eastAsia="方正书宋_GBK"/>
              </w:rPr>
            </w:pPr>
            <w:r>
              <w:rPr>
                <w:rFonts w:ascii="方正书宋_GBK" w:eastAsia="方正书宋_GBK"/>
              </w:rPr>
              <w:t>90%</w:t>
            </w:r>
          </w:p>
        </w:tc>
        <w:tc>
          <w:tcPr>
            <w:tcW w:w="2268" w:type="dxa"/>
            <w:shd w:val="clear" w:color="auto" w:fill="auto"/>
            <w:vAlign w:val="center"/>
          </w:tcPr>
          <w:p>
            <w:pPr>
              <w:spacing w:line="300" w:lineRule="exac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会议内容有效落实</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会议内容有效落实</w:t>
            </w:r>
          </w:p>
        </w:tc>
        <w:tc>
          <w:tcPr>
            <w:tcW w:w="2551" w:type="dxa"/>
            <w:shd w:val="clear" w:color="auto" w:fill="auto"/>
            <w:vAlign w:val="center"/>
          </w:tcPr>
          <w:p>
            <w:pPr>
              <w:spacing w:line="300" w:lineRule="exact"/>
              <w:rPr>
                <w:rFonts w:ascii="方正书宋_GBK" w:eastAsia="方正书宋_GBK"/>
              </w:rPr>
            </w:pPr>
            <w:r>
              <w:rPr>
                <w:rFonts w:hint="eastAsia" w:ascii="方正书宋_GBK" w:eastAsia="方正书宋_GBK"/>
              </w:rPr>
              <w:t>有效落实</w:t>
            </w:r>
          </w:p>
        </w:tc>
        <w:tc>
          <w:tcPr>
            <w:tcW w:w="2268" w:type="dxa"/>
            <w:shd w:val="clear" w:color="auto" w:fill="auto"/>
            <w:vAlign w:val="center"/>
          </w:tcPr>
          <w:p>
            <w:pPr>
              <w:spacing w:line="300" w:lineRule="exact"/>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rPr>
                <w:rFonts w:ascii="方正书宋_GBK" w:eastAsia="方正书宋_GBK"/>
              </w:rPr>
            </w:pPr>
            <w:r>
              <w:rPr>
                <w:rFonts w:ascii="方正书宋_GBK" w:eastAsia="方正书宋_GBK"/>
              </w:rPr>
              <w:t>1</w:t>
            </w:r>
          </w:p>
        </w:tc>
      </w:tr>
    </w:tbl>
    <w:p>
      <w:pPr>
        <w:spacing w:line="300" w:lineRule="exact"/>
      </w:pPr>
    </w:p>
    <w:p>
      <w:pPr>
        <w:spacing w:beforeLines="50" w:afterLines="50"/>
        <w:ind w:firstLine="640" w:firstLineChars="200"/>
        <w:rPr>
          <w:rFonts w:hAnsi="宋体"/>
          <w:sz w:val="32"/>
        </w:rPr>
      </w:pPr>
      <w:r>
        <w:rPr>
          <w:rFonts w:hint="eastAsia" w:ascii="黑体" w:eastAsia="黑体"/>
          <w:sz w:val="32"/>
        </w:rPr>
        <w:t>六、政府采购预算情况</w:t>
      </w:r>
    </w:p>
    <w:p>
      <w:pPr>
        <w:spacing w:line="500" w:lineRule="exact"/>
        <w:ind w:firstLine="560" w:firstLineChars="200"/>
        <w:rPr>
          <w:rFonts w:hAnsi="宋体"/>
          <w:sz w:val="28"/>
        </w:rPr>
      </w:pPr>
      <w:r>
        <w:rPr>
          <w:rFonts w:hint="eastAsia" w:eastAsia="方正仿宋_GBK"/>
          <w:sz w:val="28"/>
        </w:rPr>
        <w:t>2021年，唐山市供销合作总社本级安排政府采购预算0.00万元。</w:t>
      </w:r>
    </w:p>
    <w:p>
      <w:pPr>
        <w:jc w:val="center"/>
        <w:rPr>
          <w:rFonts w:hAnsi="宋体"/>
          <w:sz w:val="36"/>
        </w:rPr>
      </w:pPr>
      <w:r>
        <w:rPr>
          <w:rFonts w:hint="eastAsia" w:ascii="方正小标宋_GBK" w:eastAsia="方正小标宋_GBK"/>
          <w:sz w:val="36"/>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620001</w:t>
            </w:r>
            <w:r>
              <w:rPr>
                <w:rFonts w:hint="eastAsia" w:ascii="方正小标宋_GBK" w:eastAsia="方正小标宋_GBK"/>
                <w:sz w:val="24"/>
              </w:rPr>
              <w:t>唐山市供销合作总社本级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pPr>
          </w:p>
        </w:tc>
        <w:tc>
          <w:tcPr>
            <w:tcW w:w="1531" w:type="dxa"/>
            <w:vMerge w:val="continue"/>
            <w:shd w:val="clear" w:color="auto" w:fill="auto"/>
            <w:vAlign w:val="center"/>
          </w:tcPr>
          <w:p>
            <w:pPr>
              <w:spacing w:line="300" w:lineRule="exact"/>
            </w:pPr>
          </w:p>
        </w:tc>
        <w:tc>
          <w:tcPr>
            <w:tcW w:w="709" w:type="dxa"/>
            <w:vMerge w:val="continue"/>
            <w:shd w:val="clear" w:color="auto" w:fill="auto"/>
            <w:vAlign w:val="center"/>
          </w:tcPr>
          <w:p>
            <w:pPr>
              <w:spacing w:line="300" w:lineRule="exact"/>
            </w:pPr>
          </w:p>
        </w:tc>
        <w:tc>
          <w:tcPr>
            <w:tcW w:w="907" w:type="dxa"/>
            <w:vMerge w:val="continue"/>
            <w:shd w:val="clear" w:color="auto" w:fill="auto"/>
            <w:vAlign w:val="center"/>
          </w:tcPr>
          <w:p>
            <w:pPr>
              <w:spacing w:line="300" w:lineRule="exact"/>
            </w:pPr>
          </w:p>
        </w:tc>
        <w:tc>
          <w:tcPr>
            <w:tcW w:w="907" w:type="dxa"/>
            <w:vMerge w:val="continue"/>
            <w:shd w:val="clear" w:color="auto" w:fill="auto"/>
            <w:vAlign w:val="center"/>
          </w:tcPr>
          <w:p>
            <w:pPr>
              <w:spacing w:line="300" w:lineRule="exac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rPr>
                <w:rFonts w:ascii="方正书宋_GBK" w:eastAsia="方正书宋_GBK"/>
                <w:b/>
              </w:rPr>
            </w:pPr>
          </w:p>
        </w:tc>
        <w:tc>
          <w:tcPr>
            <w:tcW w:w="1531" w:type="dxa"/>
            <w:shd w:val="clear" w:color="auto" w:fill="auto"/>
            <w:vAlign w:val="center"/>
          </w:tcPr>
          <w:p>
            <w:pPr>
              <w:spacing w:line="300" w:lineRule="exac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Pr>
        <w:ind w:firstLine="440" w:firstLineChars="200"/>
        <w:rPr>
          <w:rFonts w:hAnsi="宋体"/>
        </w:rPr>
      </w:pPr>
      <w:r>
        <w:rPr>
          <w:rFonts w:hint="eastAsia" w:ascii="方正书宋_GBK" w:eastAsia="方正书宋_GBK"/>
        </w:rPr>
        <w:t>注：无政府采购预算，空表列示。</w:t>
      </w:r>
    </w:p>
    <w:p>
      <w:pPr>
        <w:ind w:firstLine="640" w:firstLineChars="200"/>
        <w:rPr>
          <w:rFonts w:hAnsi="宋体"/>
          <w:sz w:val="32"/>
        </w:rPr>
      </w:pPr>
      <w:r>
        <w:rPr>
          <w:rFonts w:eastAsia="方正仿宋_GBK"/>
          <w:sz w:val="32"/>
        </w:rPr>
        <w:t xml:space="preserve"> </w:t>
      </w:r>
    </w:p>
    <w:p>
      <w:pPr>
        <w:spacing w:beforeLines="50" w:afterLines="50"/>
        <w:ind w:firstLine="640" w:firstLineChars="200"/>
        <w:rPr>
          <w:rFonts w:hAnsi="宋体"/>
          <w:sz w:val="32"/>
        </w:rPr>
      </w:pPr>
      <w:r>
        <w:rPr>
          <w:rFonts w:hint="eastAsia" w:ascii="黑体" w:eastAsia="黑体"/>
          <w:sz w:val="32"/>
        </w:rPr>
        <w:t>七、国有资产信息</w:t>
      </w:r>
    </w:p>
    <w:p>
      <w:pPr>
        <w:spacing w:line="500" w:lineRule="exact"/>
        <w:ind w:firstLine="560" w:firstLineChars="200"/>
        <w:rPr>
          <w:rFonts w:hAnsi="宋体"/>
          <w:sz w:val="28"/>
        </w:rPr>
      </w:pPr>
      <w:r>
        <w:rPr>
          <w:rFonts w:hint="eastAsia" w:eastAsia="方正仿宋_GBK"/>
          <w:sz w:val="28"/>
        </w:rPr>
        <w:t>唐山市供销合作总社本级上年末固定资产金额为249.63万元（详见下表）。本年度拟购置固定资产总额为0.00万元，已按要求列入政府采购预算，详见政府采购预算表。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620001</w:t>
            </w:r>
            <w:r>
              <w:rPr>
                <w:rFonts w:hint="eastAsia" w:ascii="方正小标宋_GBK" w:eastAsia="方正小标宋_GBK"/>
                <w:sz w:val="24"/>
              </w:rPr>
              <w:t>唐山市供销合作总社本级</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jc w:val="center"/>
              <w:rPr>
                <w:rFonts w:ascii="Times New Roman" w:hAnsi="Times New Roman" w:eastAsia="仿宋" w:cs="Times New Roman"/>
              </w:rPr>
            </w:pPr>
            <w:r>
              <w:rPr>
                <w:rFonts w:ascii="Times New Roman" w:hAnsi="Times New Roman" w:eastAsia="仿宋" w:cs="Times New Roman"/>
              </w:rPr>
              <w:t>资产总额</w:t>
            </w:r>
          </w:p>
        </w:tc>
        <w:tc>
          <w:tcPr>
            <w:tcW w:w="2835" w:type="dxa"/>
            <w:shd w:val="clear" w:color="auto" w:fill="auto"/>
            <w:vAlign w:val="center"/>
          </w:tcPr>
          <w:p>
            <w:pPr>
              <w:jc w:val="center"/>
              <w:rPr>
                <w:rFonts w:ascii="Times New Roman" w:hAnsi="Times New Roman" w:eastAsia="仿宋" w:cs="Times New Roman"/>
              </w:rPr>
            </w:pPr>
            <w:r>
              <w:rPr>
                <w:rFonts w:ascii="Times New Roman" w:hAnsi="Times New Roman" w:eastAsia="仿宋" w:cs="Times New Roman"/>
              </w:rPr>
              <w:t>——</w:t>
            </w:r>
          </w:p>
        </w:tc>
        <w:tc>
          <w:tcPr>
            <w:tcW w:w="2835" w:type="dxa"/>
            <w:shd w:val="clear" w:color="auto" w:fill="auto"/>
            <w:vAlign w:val="center"/>
          </w:tcPr>
          <w:p>
            <w:pPr>
              <w:jc w:val="center"/>
              <w:rPr>
                <w:rFonts w:ascii="Times New Roman" w:hAnsi="Times New Roman" w:eastAsia="仿宋" w:cs="Times New Roman"/>
                <w:color w:val="FF0000"/>
              </w:rPr>
            </w:pPr>
            <w:r>
              <w:rPr>
                <w:rFonts w:hint="eastAsia" w:ascii="仿宋" w:hAnsi="仿宋" w:eastAsia="仿宋" w:cs="仿宋"/>
                <w:sz w:val="21"/>
                <w:szCs w:val="21"/>
              </w:rPr>
              <w:t>249.63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Times New Roman" w:hAnsi="Times New Roman" w:eastAsia="仿宋" w:cs="Times New Roman"/>
              </w:rPr>
            </w:pPr>
            <w:r>
              <w:rPr>
                <w:rFonts w:ascii="Times New Roman" w:hAnsi="Times New Roman" w:eastAsia="仿宋" w:cs="Times New Roman"/>
              </w:rPr>
              <w:t>1、房屋（平方米）</w:t>
            </w:r>
          </w:p>
        </w:tc>
        <w:tc>
          <w:tcPr>
            <w:tcW w:w="2835" w:type="dxa"/>
            <w:shd w:val="clear" w:color="auto" w:fill="auto"/>
            <w:vAlign w:val="center"/>
          </w:tcPr>
          <w:p>
            <w:pPr>
              <w:jc w:val="center"/>
              <w:rPr>
                <w:rFonts w:ascii="Times New Roman" w:hAnsi="Times New Roman" w:eastAsia="仿宋" w:cs="Times New Roman"/>
              </w:rPr>
            </w:pPr>
            <w:r>
              <w:rPr>
                <w:rFonts w:hint="eastAsia" w:ascii="仿宋" w:hAnsi="仿宋" w:eastAsia="仿宋" w:cs="仿宋"/>
                <w:sz w:val="21"/>
                <w:szCs w:val="21"/>
              </w:rPr>
              <w:t>2943</w:t>
            </w:r>
          </w:p>
        </w:tc>
        <w:tc>
          <w:tcPr>
            <w:tcW w:w="2835" w:type="dxa"/>
            <w:shd w:val="clear" w:color="auto" w:fill="auto"/>
            <w:vAlign w:val="center"/>
          </w:tcPr>
          <w:p>
            <w:pPr>
              <w:jc w:val="center"/>
              <w:rPr>
                <w:rFonts w:ascii="Times New Roman" w:hAnsi="Times New Roman" w:eastAsia="仿宋" w:cs="Times New Roman"/>
              </w:rPr>
            </w:pPr>
            <w:r>
              <w:rPr>
                <w:rFonts w:hint="eastAsia" w:ascii="仿宋" w:hAnsi="仿宋" w:eastAsia="仿宋" w:cs="仿宋"/>
                <w:sz w:val="21"/>
                <w:szCs w:val="21"/>
              </w:rPr>
              <w:t>115.13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Times New Roman" w:hAnsi="Times New Roman" w:eastAsia="仿宋" w:cs="Times New Roman"/>
              </w:rPr>
            </w:pPr>
            <w:r>
              <w:rPr>
                <w:rFonts w:ascii="Times New Roman" w:hAnsi="Times New Roman" w:eastAsia="仿宋" w:cs="Times New Roman"/>
              </w:rPr>
              <w:t>其中：办公用房（平方米）</w:t>
            </w:r>
          </w:p>
        </w:tc>
        <w:tc>
          <w:tcPr>
            <w:tcW w:w="2835" w:type="dxa"/>
            <w:shd w:val="clear" w:color="auto" w:fill="auto"/>
            <w:vAlign w:val="center"/>
          </w:tcPr>
          <w:p>
            <w:pPr>
              <w:jc w:val="center"/>
              <w:rPr>
                <w:rFonts w:ascii="Times New Roman" w:hAnsi="Times New Roman" w:eastAsia="仿宋" w:cs="Times New Roman"/>
              </w:rPr>
            </w:pPr>
            <w:r>
              <w:rPr>
                <w:rFonts w:hint="eastAsia" w:ascii="仿宋" w:hAnsi="仿宋" w:eastAsia="仿宋" w:cs="仿宋"/>
                <w:sz w:val="21"/>
                <w:szCs w:val="21"/>
              </w:rPr>
              <w:t>2605</w:t>
            </w:r>
          </w:p>
        </w:tc>
        <w:tc>
          <w:tcPr>
            <w:tcW w:w="2835" w:type="dxa"/>
            <w:shd w:val="clear" w:color="auto" w:fill="auto"/>
            <w:vAlign w:val="center"/>
          </w:tcPr>
          <w:p>
            <w:pPr>
              <w:jc w:val="center"/>
              <w:rPr>
                <w:rFonts w:ascii="Times New Roman" w:hAnsi="Times New Roman" w:eastAsia="仿宋" w:cs="Times New Roman"/>
              </w:rPr>
            </w:pPr>
            <w:r>
              <w:rPr>
                <w:rFonts w:hint="eastAsia" w:ascii="仿宋" w:hAnsi="仿宋" w:eastAsia="仿宋" w:cs="仿宋"/>
                <w:sz w:val="21"/>
                <w:szCs w:val="21"/>
              </w:rPr>
              <w:t>108.97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Times New Roman" w:hAnsi="Times New Roman" w:eastAsia="仿宋" w:cs="Times New Roman"/>
              </w:rPr>
            </w:pPr>
            <w:r>
              <w:rPr>
                <w:rFonts w:ascii="Times New Roman" w:hAnsi="Times New Roman" w:eastAsia="仿宋" w:cs="Times New Roman"/>
              </w:rPr>
              <w:t>2、车辆（台、辆）</w:t>
            </w:r>
          </w:p>
        </w:tc>
        <w:tc>
          <w:tcPr>
            <w:tcW w:w="2835" w:type="dxa"/>
            <w:shd w:val="clear" w:color="auto" w:fill="auto"/>
            <w:vAlign w:val="center"/>
          </w:tcPr>
          <w:p>
            <w:pPr>
              <w:jc w:val="center"/>
              <w:rPr>
                <w:rFonts w:ascii="Times New Roman" w:hAnsi="Times New Roman" w:eastAsia="仿宋" w:cs="Times New Roman"/>
              </w:rPr>
            </w:pPr>
            <w:r>
              <w:rPr>
                <w:rFonts w:hint="eastAsia" w:ascii="仿宋" w:hAnsi="仿宋" w:eastAsia="仿宋" w:cs="仿宋"/>
                <w:sz w:val="21"/>
                <w:szCs w:val="21"/>
              </w:rPr>
              <w:t>1</w:t>
            </w:r>
          </w:p>
        </w:tc>
        <w:tc>
          <w:tcPr>
            <w:tcW w:w="2835" w:type="dxa"/>
            <w:shd w:val="clear" w:color="auto" w:fill="auto"/>
            <w:vAlign w:val="center"/>
          </w:tcPr>
          <w:p>
            <w:pPr>
              <w:jc w:val="center"/>
              <w:rPr>
                <w:rFonts w:ascii="Times New Roman" w:hAnsi="Times New Roman" w:eastAsia="仿宋" w:cs="Times New Roman"/>
              </w:rPr>
            </w:pPr>
            <w:r>
              <w:rPr>
                <w:rFonts w:hint="eastAsia" w:ascii="仿宋" w:hAnsi="仿宋" w:eastAsia="仿宋" w:cs="仿宋"/>
                <w:sz w:val="21"/>
                <w:szCs w:val="21"/>
              </w:rP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Times New Roman" w:hAnsi="Times New Roman" w:eastAsia="仿宋" w:cs="Times New Roman"/>
              </w:rPr>
            </w:pPr>
            <w:r>
              <w:rPr>
                <w:rFonts w:ascii="Times New Roman" w:hAnsi="Times New Roman" w:eastAsia="仿宋" w:cs="Times New Roman"/>
              </w:rPr>
              <w:t>3、单价在20万元以上设备</w:t>
            </w:r>
          </w:p>
        </w:tc>
        <w:tc>
          <w:tcPr>
            <w:tcW w:w="2835" w:type="dxa"/>
            <w:shd w:val="clear" w:color="auto" w:fill="auto"/>
            <w:vAlign w:val="center"/>
          </w:tcPr>
          <w:p>
            <w:pPr>
              <w:jc w:val="center"/>
              <w:rPr>
                <w:rFonts w:ascii="Times New Roman" w:hAnsi="Times New Roman" w:eastAsia="仿宋" w:cs="Times New Roman"/>
              </w:rPr>
            </w:pPr>
            <w:r>
              <w:rPr>
                <w:rFonts w:ascii="Times New Roman" w:hAnsi="Times New Roman" w:eastAsia="仿宋" w:cs="Times New Roman"/>
              </w:rPr>
              <w:t>——</w:t>
            </w:r>
          </w:p>
        </w:tc>
        <w:tc>
          <w:tcPr>
            <w:tcW w:w="2835" w:type="dxa"/>
            <w:shd w:val="clear" w:color="auto" w:fill="auto"/>
            <w:vAlign w:val="center"/>
          </w:tcPr>
          <w:p>
            <w:pPr>
              <w:jc w:val="center"/>
              <w:rPr>
                <w:rFonts w:ascii="Times New Roman" w:hAnsi="Times New Roman" w:eastAsia="仿宋"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Times New Roman" w:hAnsi="Times New Roman" w:eastAsia="仿宋" w:cs="Times New Roman"/>
              </w:rPr>
            </w:pPr>
            <w:r>
              <w:rPr>
                <w:rFonts w:ascii="Times New Roman" w:hAnsi="Times New Roman" w:eastAsia="仿宋" w:cs="Times New Roman"/>
              </w:rPr>
              <w:t>4、其他固定资产</w:t>
            </w:r>
          </w:p>
        </w:tc>
        <w:tc>
          <w:tcPr>
            <w:tcW w:w="2835" w:type="dxa"/>
            <w:shd w:val="clear" w:color="auto" w:fill="auto"/>
            <w:vAlign w:val="center"/>
          </w:tcPr>
          <w:p>
            <w:pPr>
              <w:jc w:val="center"/>
              <w:rPr>
                <w:rFonts w:ascii="Times New Roman" w:hAnsi="Times New Roman" w:eastAsia="仿宋" w:cs="Times New Roman"/>
              </w:rPr>
            </w:pPr>
            <w:r>
              <w:rPr>
                <w:rFonts w:ascii="Times New Roman" w:hAnsi="Times New Roman" w:eastAsia="仿宋" w:cs="Times New Roman"/>
              </w:rPr>
              <w:t>——</w:t>
            </w:r>
          </w:p>
        </w:tc>
        <w:tc>
          <w:tcPr>
            <w:tcW w:w="2835" w:type="dxa"/>
            <w:shd w:val="clear" w:color="auto" w:fill="auto"/>
            <w:vAlign w:val="center"/>
          </w:tcPr>
          <w:p>
            <w:pPr>
              <w:jc w:val="center"/>
              <w:rPr>
                <w:rFonts w:ascii="Times New Roman" w:hAnsi="Times New Roman" w:eastAsia="仿宋" w:cs="Times New Roman"/>
              </w:rPr>
            </w:pPr>
            <w:r>
              <w:rPr>
                <w:rFonts w:hint="eastAsia" w:ascii="Times New Roman" w:hAnsi="Times New Roman" w:eastAsia="仿宋" w:cs="Times New Roman"/>
              </w:rPr>
              <w:t>115.1</w:t>
            </w:r>
          </w:p>
        </w:tc>
      </w:tr>
    </w:tbl>
    <w:p>
      <w:pPr>
        <w:ind w:firstLine="440" w:firstLineChars="200"/>
        <w:rPr>
          <w:rFonts w:hAnsi="宋体"/>
        </w:rPr>
      </w:pPr>
      <w:r>
        <w:rPr>
          <w:rFonts w:hint="eastAsia" w:ascii="方正书宋_GBK" w:eastAsia="方正书宋_GBK"/>
        </w:rPr>
        <w:t>注：无固定资产占用情况，空表列示。</w:t>
      </w:r>
    </w:p>
    <w:p>
      <w:pPr>
        <w:ind w:firstLine="640" w:firstLineChars="200"/>
        <w:rPr>
          <w:rFonts w:hAnsi="宋体"/>
          <w:sz w:val="32"/>
        </w:rPr>
      </w:pPr>
      <w:r>
        <w:rPr>
          <w:rFonts w:eastAsia="方正仿宋_GBK"/>
          <w:sz w:val="32"/>
        </w:rPr>
        <w:t xml:space="preserve"> </w:t>
      </w:r>
    </w:p>
    <w:p>
      <w:pPr>
        <w:spacing w:beforeLines="50" w:afterLines="50"/>
        <w:ind w:firstLine="640" w:firstLineChars="200"/>
        <w:rPr>
          <w:rFonts w:hAnsi="宋体"/>
          <w:sz w:val="32"/>
        </w:rPr>
      </w:pPr>
      <w:r>
        <w:rPr>
          <w:rFonts w:hint="eastAsia" w:ascii="黑体" w:eastAsia="黑体"/>
          <w:sz w:val="32"/>
        </w:rPr>
        <w:t>八、名词解释</w:t>
      </w:r>
    </w:p>
    <w:p>
      <w:pPr>
        <w:spacing w:line="500" w:lineRule="exact"/>
        <w:ind w:firstLine="560" w:firstLineChars="200"/>
        <w:rPr>
          <w:rFonts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spacing w:line="500" w:lineRule="exact"/>
        <w:ind w:firstLine="560" w:firstLineChars="200"/>
        <w:rPr>
          <w:rFonts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rPr>
          <w:rFonts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rPr>
        <w:t>“</w:t>
      </w:r>
      <w:r>
        <w:rPr>
          <w:rFonts w:hint="eastAsia" w:eastAsia="方正仿宋_GBK"/>
          <w:sz w:val="28"/>
        </w:rPr>
        <w:t>一般公共预算拨款收入</w:t>
      </w:r>
      <w:r>
        <w:rPr>
          <w:rFonts w:hint="cs" w:eastAsia="方正仿宋_GBK"/>
          <w:sz w:val="28"/>
        </w:rPr>
        <w:t>”</w:t>
      </w:r>
      <w:r>
        <w:rPr>
          <w:rFonts w:hint="eastAsia" w:eastAsia="方正仿宋_GBK"/>
          <w:sz w:val="28"/>
        </w:rPr>
        <w:t>、</w:t>
      </w:r>
      <w:r>
        <w:rPr>
          <w:rFonts w:hint="cs" w:eastAsia="方正仿宋_GBK"/>
          <w:sz w:val="28"/>
        </w:rPr>
        <w:t>“</w:t>
      </w:r>
      <w:r>
        <w:rPr>
          <w:rFonts w:hint="eastAsia" w:eastAsia="方正仿宋_GBK"/>
          <w:sz w:val="28"/>
        </w:rPr>
        <w:t>事业收入</w:t>
      </w:r>
      <w:r>
        <w:rPr>
          <w:rFonts w:hint="c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rPr>
          <w:rFonts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rPr>
          <w:rFonts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rPr>
          <w:rFonts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rPr>
          <w:rFonts w:hAnsi="宋体"/>
          <w:sz w:val="28"/>
        </w:rPr>
      </w:pPr>
      <w:r>
        <w:rPr>
          <w:rFonts w:hint="eastAsia" w:eastAsia="方正仿宋_GBK"/>
          <w:sz w:val="28"/>
        </w:rPr>
        <w:t>7、</w:t>
      </w:r>
      <w:r>
        <w:rPr>
          <w:rFonts w:hint="cs" w:eastAsia="方正仿宋_GBK"/>
          <w:b/>
          <w:sz w:val="28"/>
        </w:rPr>
        <w:t>“</w:t>
      </w:r>
      <w:r>
        <w:rPr>
          <w:rFonts w:hint="eastAsia" w:eastAsia="方正仿宋_GBK"/>
          <w:b/>
          <w:sz w:val="28"/>
        </w:rPr>
        <w:t>三公</w:t>
      </w:r>
      <w:r>
        <w:rPr>
          <w:rFonts w:hint="cs" w:eastAsia="方正仿宋_GBK"/>
          <w:b/>
          <w:sz w:val="28"/>
        </w:rPr>
        <w:t>”</w:t>
      </w:r>
      <w:r>
        <w:rPr>
          <w:rFonts w:hint="eastAsia" w:eastAsia="方正仿宋_GBK"/>
          <w:b/>
          <w:sz w:val="28"/>
        </w:rPr>
        <w:t>经费：</w:t>
      </w:r>
      <w:r>
        <w:rPr>
          <w:rFonts w:hint="eastAsia" w:eastAsia="方正仿宋_GBK"/>
          <w:sz w:val="28"/>
        </w:rPr>
        <w:t>纳入省级财政预算管理的</w:t>
      </w:r>
      <w:r>
        <w:rPr>
          <w:rFonts w:hint="cs" w:eastAsia="方正仿宋_GBK"/>
          <w:sz w:val="28"/>
        </w:rPr>
        <w:t>“</w:t>
      </w:r>
      <w:r>
        <w:rPr>
          <w:rFonts w:hint="eastAsia" w:eastAsia="方正仿宋_GBK"/>
          <w:sz w:val="28"/>
        </w:rPr>
        <w:t>三公</w:t>
      </w:r>
      <w:r>
        <w:rPr>
          <w:rFonts w:hint="cs" w:eastAsia="方正仿宋_GBK"/>
          <w:sz w:val="28"/>
        </w:rPr>
        <w:t>”</w:t>
      </w:r>
      <w:r>
        <w:rPr>
          <w:rFonts w:hint="eastAsia"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rPr>
          <w:rFonts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rPr>
          <w:rFonts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rPr>
          <w:rFonts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rPr>
          <w:rFonts w:hAnsi="宋体"/>
          <w:sz w:val="32"/>
        </w:rPr>
      </w:pPr>
      <w:r>
        <w:rPr>
          <w:rFonts w:hint="eastAsia" w:ascii="黑体" w:eastAsia="黑体"/>
          <w:sz w:val="32"/>
        </w:rPr>
        <w:t>九、其他需要说明的事项</w:t>
      </w:r>
    </w:p>
    <w:p>
      <w:pPr>
        <w:spacing w:line="500" w:lineRule="exact"/>
        <w:ind w:firstLine="560" w:firstLineChars="200"/>
        <w:rPr>
          <w:rFonts w:hAnsi="宋体"/>
          <w:sz w:val="28"/>
        </w:rPr>
      </w:pPr>
      <w:r>
        <w:rPr>
          <w:rFonts w:hint="eastAsia" w:eastAsia="方正仿宋_GBK"/>
          <w:sz w:val="28"/>
        </w:rPr>
        <w:t>我部单位无其他需要说明的事项。</w:t>
      </w:r>
    </w:p>
    <w:p>
      <w:pPr>
        <w:spacing w:line="500" w:lineRule="exact"/>
        <w:ind w:firstLine="440" w:firstLineChars="200"/>
        <w:sectPr>
          <w:pgSz w:w="16839" w:h="11907" w:orient="landscape"/>
          <w:pgMar w:top="1361" w:right="1020" w:bottom="1361" w:left="1020" w:header="851" w:footer="992" w:gutter="0"/>
          <w:cols w:space="425" w:num="1"/>
          <w:docGrid w:type="lines" w:linePitch="312" w:charSpace="0"/>
        </w:sectPr>
      </w:pPr>
    </w:p>
    <w:p>
      <w:pPr>
        <w:spacing w:line="500" w:lineRule="exact"/>
        <w:ind w:firstLine="440" w:firstLineChars="200"/>
      </w:pPr>
    </w:p>
    <w:p>
      <w:pPr>
        <w:ind w:firstLine="560" w:firstLineChars="200"/>
        <w:rPr>
          <w:rFonts w:eastAsia="方正仿宋_GBK"/>
          <w:sz w:val="28"/>
        </w:rPr>
      </w:pPr>
    </w:p>
    <w:p>
      <w:pPr>
        <w:spacing w:line="220" w:lineRule="atLeast"/>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GM0MmM0ZjEyNDdiYTcwMWQ3NDU0N2ZhMDg1MDc0MmUifQ=="/>
    <w:docVar w:name="KSO_WPS_MARK_KEY" w:val="c71e9c97-167d-4e0d-ad5f-787d485d2514"/>
  </w:docVars>
  <w:rsids>
    <w:rsidRoot w:val="00D31D50"/>
    <w:rsid w:val="00323B43"/>
    <w:rsid w:val="003D37D8"/>
    <w:rsid w:val="00426133"/>
    <w:rsid w:val="004358AB"/>
    <w:rsid w:val="005E33D6"/>
    <w:rsid w:val="006C31C1"/>
    <w:rsid w:val="00794B0C"/>
    <w:rsid w:val="007D05F8"/>
    <w:rsid w:val="00857DB0"/>
    <w:rsid w:val="008B7726"/>
    <w:rsid w:val="00913AAE"/>
    <w:rsid w:val="00AD3906"/>
    <w:rsid w:val="00D31D50"/>
    <w:rsid w:val="00D95615"/>
    <w:rsid w:val="1FB65DB1"/>
    <w:rsid w:val="3E2C1059"/>
    <w:rsid w:val="665C20B0"/>
    <w:rsid w:val="72FA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nhideWhenUsed="0" w:uiPriority="0" w:name="toc 2"/>
    <w:lsdException w:unhideWhenUsed="0" w:uiPriority="0"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iPriority w:val="0"/>
    <w:pPr>
      <w:widowControl w:val="0"/>
      <w:adjustRightInd/>
      <w:snapToGrid/>
      <w:spacing w:after="0"/>
      <w:ind w:left="840" w:leftChars="400"/>
      <w:jc w:val="both"/>
    </w:pPr>
    <w:rPr>
      <w:rFonts w:ascii="Times New Roman" w:hAnsi="Times New Roman" w:eastAsia="宋体" w:cs="Times New Roman"/>
      <w:kern w:val="2"/>
      <w:sz w:val="21"/>
      <w:szCs w:val="24"/>
    </w:rPr>
  </w:style>
  <w:style w:type="paragraph" w:styleId="3">
    <w:name w:val="footer"/>
    <w:basedOn w:val="1"/>
    <w:link w:val="12"/>
    <w:qFormat/>
    <w:uiPriority w:val="0"/>
    <w:pPr>
      <w:widowControl w:val="0"/>
      <w:tabs>
        <w:tab w:val="center" w:pos="4153"/>
        <w:tab w:val="right" w:pos="8306"/>
      </w:tabs>
      <w:adjustRightInd/>
      <w:spacing w:after="0"/>
    </w:pPr>
    <w:rPr>
      <w:rFonts w:ascii="Times New Roman" w:hAnsi="Times New Roman" w:eastAsia="宋体" w:cs="Times New Roman"/>
      <w:kern w:val="2"/>
      <w:sz w:val="18"/>
      <w:szCs w:val="18"/>
    </w:rPr>
  </w:style>
  <w:style w:type="paragraph" w:styleId="4">
    <w:name w:val="header"/>
    <w:basedOn w:val="1"/>
    <w:link w:val="11"/>
    <w:qFormat/>
    <w:uiPriority w:val="0"/>
    <w:pPr>
      <w:widowControl w:val="0"/>
      <w:pBdr>
        <w:bottom w:val="single" w:color="auto" w:sz="6" w:space="1"/>
      </w:pBdr>
      <w:tabs>
        <w:tab w:val="center" w:pos="4153"/>
        <w:tab w:val="right" w:pos="8306"/>
      </w:tabs>
      <w:adjustRightInd/>
      <w:spacing w:after="0"/>
      <w:jc w:val="center"/>
    </w:pPr>
    <w:rPr>
      <w:rFonts w:ascii="Times New Roman" w:hAnsi="Times New Roman" w:eastAsia="宋体" w:cs="Times New Roman"/>
      <w:kern w:val="2"/>
      <w:sz w:val="18"/>
      <w:szCs w:val="18"/>
    </w:rPr>
  </w:style>
  <w:style w:type="paragraph" w:styleId="5">
    <w:name w:val="toc 4"/>
    <w:basedOn w:val="1"/>
    <w:next w:val="1"/>
    <w:semiHidden/>
    <w:qFormat/>
    <w:uiPriority w:val="0"/>
    <w:pPr>
      <w:widowControl w:val="0"/>
      <w:adjustRightInd/>
      <w:snapToGrid/>
      <w:spacing w:after="0"/>
      <w:ind w:left="1260" w:leftChars="600"/>
      <w:jc w:val="both"/>
    </w:pPr>
    <w:rPr>
      <w:rFonts w:ascii="Times New Roman" w:hAnsi="Times New Roman" w:eastAsia="宋体" w:cs="Times New Roman"/>
      <w:kern w:val="2"/>
      <w:sz w:val="21"/>
      <w:szCs w:val="24"/>
    </w:rPr>
  </w:style>
  <w:style w:type="paragraph" w:styleId="6">
    <w:name w:val="toc 2"/>
    <w:basedOn w:val="1"/>
    <w:next w:val="1"/>
    <w:semiHidden/>
    <w:uiPriority w:val="0"/>
    <w:pPr>
      <w:widowControl w:val="0"/>
      <w:adjustRightInd/>
      <w:snapToGrid/>
      <w:spacing w:after="0"/>
      <w:ind w:left="420" w:leftChars="200"/>
      <w:jc w:val="both"/>
    </w:pPr>
    <w:rPr>
      <w:rFonts w:ascii="Times New Roman" w:hAnsi="Times New Roman" w:eastAsia="宋体" w:cs="Times New Roman"/>
      <w:kern w:val="2"/>
      <w:sz w:val="21"/>
      <w:szCs w:val="24"/>
    </w:rPr>
  </w:style>
  <w:style w:type="character" w:styleId="9">
    <w:name w:val="page number"/>
    <w:basedOn w:val="8"/>
    <w:uiPriority w:val="0"/>
  </w:style>
  <w:style w:type="character" w:styleId="10">
    <w:name w:val="Hyperlink"/>
    <w:basedOn w:val="8"/>
    <w:uiPriority w:val="0"/>
    <w:rPr>
      <w:color w:val="0000FF"/>
      <w:u w:val="single"/>
    </w:rPr>
  </w:style>
  <w:style w:type="character" w:customStyle="1" w:styleId="11">
    <w:name w:val="页眉 Char"/>
    <w:basedOn w:val="8"/>
    <w:link w:val="4"/>
    <w:qFormat/>
    <w:uiPriority w:val="0"/>
    <w:rPr>
      <w:rFonts w:ascii="Times New Roman" w:hAnsi="Times New Roman" w:eastAsia="宋体" w:cs="Times New Roman"/>
      <w:kern w:val="2"/>
      <w:sz w:val="18"/>
      <w:szCs w:val="18"/>
    </w:rPr>
  </w:style>
  <w:style w:type="character" w:customStyle="1" w:styleId="12">
    <w:name w:val="页脚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6271</Words>
  <Characters>7842</Characters>
  <Lines>69</Lines>
  <Paragraphs>19</Paragraphs>
  <TotalTime>11</TotalTime>
  <ScaleCrop>false</ScaleCrop>
  <LinksUpToDate>false</LinksUpToDate>
  <CharactersWithSpaces>7915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2024-09-23T02:27:31Z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C091A4BA80954000B3A26F65EAE25236_12</vt:lpwstr>
  </property>
</Properties>
</file>